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B7ED66" w14:textId="00F888E2" w:rsidR="009815BB" w:rsidRDefault="009815BB" w:rsidP="009815BB">
      <w:pPr>
        <w:pStyle w:val="Title"/>
      </w:pPr>
      <w:r>
        <w:t xml:space="preserve">UK &amp; Ireland State of the Sector Survey (2025) </w:t>
      </w:r>
    </w:p>
    <w:p w14:paraId="07FE1C59" w14:textId="6C199E45" w:rsidR="009815BB" w:rsidRDefault="009815BB" w:rsidP="009815BB">
      <w:pPr>
        <w:pStyle w:val="Heading1"/>
      </w:pPr>
      <w:r>
        <w:t>Results relating to training</w:t>
      </w:r>
    </w:p>
    <w:p w14:paraId="77904421" w14:textId="1E42F4CC" w:rsidR="009815BB" w:rsidRPr="00B131B0" w:rsidRDefault="009815BB" w:rsidP="009815BB">
      <w:pPr>
        <w:rPr>
          <w:lang w:val="en-GB"/>
        </w:rPr>
      </w:pPr>
      <w:r>
        <w:t xml:space="preserve">A total of 180 responses in 2025 break down across the nations as follows: </w:t>
      </w:r>
    </w:p>
    <w:p w14:paraId="7492A151" w14:textId="77777777" w:rsidR="009815BB" w:rsidRPr="00B131B0" w:rsidRDefault="009815BB" w:rsidP="009815BB">
      <w:pPr>
        <w:pStyle w:val="ListParagraph"/>
        <w:numPr>
          <w:ilvl w:val="0"/>
          <w:numId w:val="12"/>
        </w:numPr>
        <w:rPr>
          <w:lang w:val="en-GB"/>
        </w:rPr>
      </w:pPr>
      <w:r w:rsidRPr="00B131B0">
        <w:rPr>
          <w:lang w:val="en-GB"/>
        </w:rPr>
        <w:t>Online or across Ireland and the UK: 21</w:t>
      </w:r>
    </w:p>
    <w:p w14:paraId="38439FE1" w14:textId="77777777" w:rsidR="009815BB" w:rsidRPr="00B131B0" w:rsidRDefault="009815BB" w:rsidP="009815BB">
      <w:pPr>
        <w:pStyle w:val="ListParagraph"/>
        <w:numPr>
          <w:ilvl w:val="0"/>
          <w:numId w:val="12"/>
        </w:numPr>
        <w:rPr>
          <w:lang w:val="en-GB"/>
        </w:rPr>
      </w:pPr>
      <w:r w:rsidRPr="00B131B0">
        <w:rPr>
          <w:lang w:val="en-GB"/>
        </w:rPr>
        <w:t>Wales: 14</w:t>
      </w:r>
    </w:p>
    <w:p w14:paraId="15595388" w14:textId="77777777" w:rsidR="009815BB" w:rsidRPr="00B131B0" w:rsidRDefault="009815BB" w:rsidP="009815BB">
      <w:pPr>
        <w:pStyle w:val="ListParagraph"/>
        <w:numPr>
          <w:ilvl w:val="0"/>
          <w:numId w:val="12"/>
        </w:numPr>
        <w:rPr>
          <w:lang w:val="en-GB"/>
        </w:rPr>
      </w:pPr>
      <w:r w:rsidRPr="00B131B0">
        <w:rPr>
          <w:lang w:val="en-GB"/>
        </w:rPr>
        <w:t>Northern Ireland: 25</w:t>
      </w:r>
    </w:p>
    <w:p w14:paraId="1EE64540" w14:textId="77777777" w:rsidR="009815BB" w:rsidRPr="00B131B0" w:rsidRDefault="009815BB" w:rsidP="009815BB">
      <w:pPr>
        <w:pStyle w:val="ListParagraph"/>
        <w:numPr>
          <w:ilvl w:val="0"/>
          <w:numId w:val="12"/>
        </w:numPr>
        <w:rPr>
          <w:lang w:val="en-GB"/>
        </w:rPr>
      </w:pPr>
      <w:r w:rsidRPr="00B131B0">
        <w:rPr>
          <w:lang w:val="en-GB"/>
        </w:rPr>
        <w:t>Scotland: 28</w:t>
      </w:r>
    </w:p>
    <w:p w14:paraId="02FB6E9D" w14:textId="77777777" w:rsidR="009815BB" w:rsidRPr="00B131B0" w:rsidRDefault="009815BB" w:rsidP="009815BB">
      <w:pPr>
        <w:pStyle w:val="ListParagraph"/>
        <w:numPr>
          <w:ilvl w:val="0"/>
          <w:numId w:val="12"/>
        </w:numPr>
        <w:rPr>
          <w:lang w:val="en-GB"/>
        </w:rPr>
      </w:pPr>
      <w:r w:rsidRPr="00B131B0">
        <w:rPr>
          <w:lang w:val="en-GB"/>
        </w:rPr>
        <w:t xml:space="preserve">Ireland: 29 </w:t>
      </w:r>
    </w:p>
    <w:p w14:paraId="02CF1FA8" w14:textId="77777777" w:rsidR="009815BB" w:rsidRDefault="009815BB" w:rsidP="009815BB">
      <w:pPr>
        <w:pStyle w:val="ListParagraph"/>
        <w:numPr>
          <w:ilvl w:val="0"/>
          <w:numId w:val="12"/>
        </w:numPr>
        <w:rPr>
          <w:lang w:val="en-GB"/>
        </w:rPr>
      </w:pPr>
      <w:r w:rsidRPr="00B131B0">
        <w:rPr>
          <w:lang w:val="en-GB"/>
        </w:rPr>
        <w:t>England: 90; within that Greater London: 24</w:t>
      </w:r>
    </w:p>
    <w:p w14:paraId="44A7E1DA" w14:textId="77777777" w:rsidR="009815BB" w:rsidRDefault="009815BB">
      <w:pPr>
        <w:rPr>
          <w:lang w:val="en-GB"/>
        </w:rPr>
      </w:pPr>
    </w:p>
    <w:p w14:paraId="24F528B7" w14:textId="7C5E31C2" w:rsidR="004A3151" w:rsidRDefault="004A3151">
      <w:pPr>
        <w:rPr>
          <w:lang w:val="en-GB"/>
        </w:rPr>
      </w:pPr>
      <w:r>
        <w:rPr>
          <w:noProof/>
        </w:rPr>
        <w:drawing>
          <wp:inline distT="0" distB="0" distL="0" distR="0" wp14:anchorId="6AA4230D" wp14:editId="2000D6B5">
            <wp:extent cx="5943600" cy="2694940"/>
            <wp:effectExtent l="0" t="0" r="0" b="0"/>
            <wp:docPr id="1547396698" name="Picture 1" descr="Forms response chart. Question title: Have you been to any one-off training or professional development sessions relating to creative health (e.g. workshops or webinars)?. Number of responses: 179 respons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rms response chart. Question title: Have you been to any one-off training or professional development sessions relating to creative health (e.g. workshops or webinars)?. Number of responses: 179 responses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9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162B8B" w14:textId="32084E9F" w:rsidR="004A3151" w:rsidRDefault="004A3151">
      <w:pPr>
        <w:rPr>
          <w:lang w:val="en-GB"/>
        </w:rPr>
      </w:pPr>
      <w:r>
        <w:rPr>
          <w:noProof/>
        </w:rPr>
        <w:lastRenderedPageBreak/>
        <w:drawing>
          <wp:inline distT="0" distB="0" distL="0" distR="0" wp14:anchorId="538D42D1" wp14:editId="1C706C8B">
            <wp:extent cx="5943600" cy="2501900"/>
            <wp:effectExtent l="0" t="0" r="0" b="0"/>
            <wp:docPr id="789316418" name="Picture 2" descr="Forms response chart. Question title: If &amp;apos;Yes&amp;apos;, have you paid for any of these?&#10;. Number of responses: 142 respons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orms response chart. Question title: If &amp;apos;Yes&amp;apos;, have you paid for any of these?&#10;. Number of responses: 142 responses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0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74C452" w14:textId="673964A5" w:rsidR="004A3151" w:rsidRDefault="004A3151">
      <w:pPr>
        <w:rPr>
          <w:lang w:val="en-GB"/>
        </w:rPr>
      </w:pPr>
      <w:r>
        <w:rPr>
          <w:noProof/>
        </w:rPr>
        <w:drawing>
          <wp:inline distT="0" distB="0" distL="0" distR="0" wp14:anchorId="56ED948E" wp14:editId="1213CB71">
            <wp:extent cx="5943600" cy="2694940"/>
            <wp:effectExtent l="0" t="0" r="0" b="0"/>
            <wp:docPr id="1388785850" name="Picture 3" descr="Forms response chart. Question title: Have you attended one or more training or professional development courses in creative health?&#10;(i.e. more than a one-off session but not a university degree)&#10;. Number of responses: 175 respons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orms response chart. Question title: Have you attended one or more training or professional development courses in creative health?&#10;(i.e. more than a one-off session but not a university degree)&#10;. Number of responses: 175 responses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9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D6397D" w14:textId="4EA3D7DA" w:rsidR="004A3151" w:rsidRDefault="004A3151">
      <w:pPr>
        <w:rPr>
          <w:lang w:val="en-GB"/>
        </w:rPr>
      </w:pPr>
      <w:r>
        <w:rPr>
          <w:noProof/>
        </w:rPr>
        <w:drawing>
          <wp:inline distT="0" distB="0" distL="0" distR="0" wp14:anchorId="4C34AFBF" wp14:editId="04A03B69">
            <wp:extent cx="5943600" cy="2501900"/>
            <wp:effectExtent l="0" t="0" r="0" b="0"/>
            <wp:docPr id="1403909942" name="Picture 4" descr="Forms response chart. Question title: If &amp;apos;Yes&amp;apos;, have you paid for this course or any of these courses?&#10;. Number of responses: 83 respons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orms response chart. Question title: If &amp;apos;Yes&amp;apos;, have you paid for this course or any of these courses?&#10;. Number of responses: 83 responses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0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39BF57" w14:textId="69AAF65B" w:rsidR="004A3151" w:rsidRDefault="004A3151">
      <w:pPr>
        <w:rPr>
          <w:lang w:val="en-GB"/>
        </w:rPr>
      </w:pPr>
      <w:r>
        <w:rPr>
          <w:noProof/>
        </w:rPr>
        <w:lastRenderedPageBreak/>
        <w:drawing>
          <wp:inline distT="0" distB="0" distL="0" distR="0" wp14:anchorId="4FE13394" wp14:editId="57A2338B">
            <wp:extent cx="5943600" cy="2694940"/>
            <wp:effectExtent l="0" t="0" r="0" b="0"/>
            <wp:docPr id="1527937483" name="Picture 5" descr="Forms response chart. Question title: Have you been trained / are you training in creative health or similar as part of an undergraduate or postgraduate degree?&#10;. Number of responses: 177 respons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orms response chart. Question title: Have you been trained / are you training in creative health or similar as part of an undergraduate or postgraduate degree?&#10;. Number of responses: 177 responses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9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C794DE" w14:textId="0CCA8E4E" w:rsidR="004A3151" w:rsidRDefault="004A3151">
      <w:pPr>
        <w:rPr>
          <w:lang w:val="en-GB"/>
        </w:rPr>
      </w:pPr>
      <w:r>
        <w:rPr>
          <w:noProof/>
        </w:rPr>
        <w:drawing>
          <wp:inline distT="0" distB="0" distL="0" distR="0" wp14:anchorId="5BEC596E" wp14:editId="35B40EA2">
            <wp:extent cx="5943600" cy="2501900"/>
            <wp:effectExtent l="0" t="0" r="0" b="0"/>
            <wp:docPr id="267785457" name="Picture 6" descr="Forms response chart. Question title: Would you like some / more training or professional development in relation to creative health?&#10;. Number of responses: 179 respons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orms response chart. Question title: Would you like some / more training or professional development in relation to creative health?&#10;. Number of responses: 179 responses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0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1006A8" w14:textId="24ABDFBF" w:rsidR="004A3151" w:rsidRDefault="004A3151">
      <w:pPr>
        <w:rPr>
          <w:lang w:val="en-GB"/>
        </w:rPr>
      </w:pPr>
      <w:r>
        <w:rPr>
          <w:noProof/>
        </w:rPr>
        <w:lastRenderedPageBreak/>
        <w:drawing>
          <wp:inline distT="0" distB="0" distL="0" distR="0" wp14:anchorId="6D839FF0" wp14:editId="0F524697">
            <wp:extent cx="5870961" cy="3102123"/>
            <wp:effectExtent l="0" t="0" r="0" b="0"/>
            <wp:docPr id="1093500413" name="Picture 7" descr="Forms response chart. Question title: Have you had training in any of the following (even if this was separate from your creative health work)?&#10;. Number of responses: 179 respons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orms response chart. Question title: Have you had training in any of the following (even if this was separate from your creative health work)?&#10;. Number of responses: 179 responses.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22" b="43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0961" cy="3102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8415E2" w14:textId="77777777" w:rsidR="002658F9" w:rsidRDefault="002658F9" w:rsidP="002658F9">
      <w:pPr>
        <w:spacing w:before="100" w:beforeAutospacing="1" w:after="100" w:afterAutospacing="1" w:line="300" w:lineRule="atLeast"/>
        <w:outlineLvl w:val="1"/>
        <w:rPr>
          <w:lang w:val="en-GB"/>
        </w:rPr>
      </w:pPr>
    </w:p>
    <w:p w14:paraId="0DB46A6A" w14:textId="1116EC47" w:rsidR="002658F9" w:rsidRPr="00BC238C" w:rsidRDefault="00BC238C" w:rsidP="00BC238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color w:val="000000"/>
          <w:kern w:val="0"/>
          <w:sz w:val="36"/>
          <w:szCs w:val="36"/>
          <w14:ligatures w14:val="none"/>
        </w:rPr>
      </w:pPr>
      <w:r>
        <w:rPr>
          <w:rFonts w:ascii="Segoe UI" w:eastAsia="Times New Roman" w:hAnsi="Segoe UI" w:cs="Segoe UI"/>
          <w:b/>
          <w:bCs/>
          <w:color w:val="000000"/>
          <w:kern w:val="0"/>
          <w:sz w:val="36"/>
          <w:szCs w:val="36"/>
          <w14:ligatures w14:val="none"/>
        </w:rPr>
        <w:t>What</w:t>
      </w:r>
      <w:r w:rsidR="002658F9">
        <w:rPr>
          <w:rFonts w:ascii="Segoe UI" w:eastAsia="Times New Roman" w:hAnsi="Segoe UI" w:cs="Segoe UI"/>
          <w:b/>
          <w:bCs/>
          <w:color w:val="000000"/>
          <w:kern w:val="0"/>
          <w:sz w:val="36"/>
          <w:szCs w:val="36"/>
          <w14:ligatures w14:val="none"/>
        </w:rPr>
        <w:t xml:space="preserve"> training </w:t>
      </w:r>
      <w:r>
        <w:rPr>
          <w:rFonts w:ascii="Segoe UI" w:eastAsia="Times New Roman" w:hAnsi="Segoe UI" w:cs="Segoe UI"/>
          <w:b/>
          <w:bCs/>
          <w:color w:val="000000"/>
          <w:kern w:val="0"/>
          <w:sz w:val="36"/>
          <w:szCs w:val="36"/>
          <w14:ligatures w14:val="none"/>
        </w:rPr>
        <w:t>would people in the sector like to have?</w:t>
      </w:r>
    </w:p>
    <w:p w14:paraId="54C0C946" w14:textId="77777777" w:rsidR="007D13CE" w:rsidRPr="007D13CE" w:rsidRDefault="007D13CE" w:rsidP="002658F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7D13CE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AI overview (MS CoPilot)</w:t>
      </w:r>
    </w:p>
    <w:p w14:paraId="5D631908" w14:textId="6156A9E6" w:rsidR="002658F9" w:rsidRPr="002658F9" w:rsidRDefault="002658F9" w:rsidP="002658F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2658F9">
        <w:rPr>
          <w:rFonts w:ascii="Segoe UI" w:eastAsia="Times New Roman" w:hAnsi="Segoe UI" w:cs="Segoe UI"/>
          <w:i/>
          <w:iCs/>
          <w:color w:val="000000"/>
          <w:kern w:val="0"/>
          <w:sz w:val="21"/>
          <w:szCs w:val="21"/>
          <w14:ligatures w14:val="none"/>
        </w:rPr>
        <w:t>“What would you like this training to focus on?”</w:t>
      </w:r>
    </w:p>
    <w:p w14:paraId="6C28DC24" w14:textId="3D16F4BC" w:rsidR="00384686" w:rsidRPr="0017437B" w:rsidRDefault="002658F9" w:rsidP="0017437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2658F9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The data reflects a </w:t>
      </w:r>
      <w:r w:rsidRPr="002658F9">
        <w:rPr>
          <w:rFonts w:ascii="Segoe UI" w:eastAsia="Times New Roman" w:hAnsi="Segoe UI" w:cs="Segoe UI"/>
          <w:b/>
          <w:bCs/>
          <w:color w:val="000000"/>
          <w:kern w:val="0"/>
          <w:sz w:val="21"/>
          <w:szCs w:val="21"/>
          <w14:ligatures w14:val="none"/>
        </w:rPr>
        <w:t>very broad and mature Creative Health sector</w:t>
      </w:r>
      <w:r w:rsidRPr="002658F9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, with contributors ranging from early</w:t>
      </w:r>
      <w:r w:rsidRPr="002658F9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noBreakHyphen/>
        <w:t>career artists to senior leaders, commissioners, clinicians, and trainers. While interests are diverse, the responses cluster strongly around a core set of recurring themes.</w:t>
      </w:r>
    </w:p>
    <w:p w14:paraId="39343077" w14:textId="77777777" w:rsidR="00384686" w:rsidRPr="00384686" w:rsidRDefault="00384686" w:rsidP="003846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84686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Overall, the data shows demand for:</w:t>
      </w:r>
    </w:p>
    <w:p w14:paraId="22341CD3" w14:textId="77777777" w:rsidR="00384686" w:rsidRPr="00384686" w:rsidRDefault="00384686" w:rsidP="00384686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84686">
        <w:rPr>
          <w:rFonts w:ascii="Segoe UI" w:eastAsia="Times New Roman" w:hAnsi="Segoe UI" w:cs="Segoe UI"/>
          <w:b/>
          <w:bCs/>
          <w:color w:val="000000"/>
          <w:kern w:val="0"/>
          <w:sz w:val="21"/>
          <w:szCs w:val="21"/>
          <w14:ligatures w14:val="none"/>
        </w:rPr>
        <w:t>Foundational training for artists entering Creative Health</w:t>
      </w:r>
    </w:p>
    <w:p w14:paraId="44428B17" w14:textId="77777777" w:rsidR="00384686" w:rsidRPr="00384686" w:rsidRDefault="00384686" w:rsidP="00384686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84686">
        <w:rPr>
          <w:rFonts w:ascii="Segoe UI" w:eastAsia="Times New Roman" w:hAnsi="Segoe UI" w:cs="Segoe UI"/>
          <w:b/>
          <w:bCs/>
          <w:color w:val="000000"/>
          <w:kern w:val="0"/>
          <w:sz w:val="21"/>
          <w:szCs w:val="21"/>
          <w14:ligatures w14:val="none"/>
        </w:rPr>
        <w:t>Advanced leadership and systems</w:t>
      </w:r>
      <w:r w:rsidRPr="00384686">
        <w:rPr>
          <w:rFonts w:ascii="Segoe UI" w:eastAsia="Times New Roman" w:hAnsi="Segoe UI" w:cs="Segoe UI"/>
          <w:b/>
          <w:bCs/>
          <w:color w:val="000000"/>
          <w:kern w:val="0"/>
          <w:sz w:val="21"/>
          <w:szCs w:val="21"/>
          <w14:ligatures w14:val="none"/>
        </w:rPr>
        <w:noBreakHyphen/>
        <w:t>change training for established practitioners</w:t>
      </w:r>
    </w:p>
    <w:p w14:paraId="47DED349" w14:textId="77777777" w:rsidR="00384686" w:rsidRPr="00384686" w:rsidRDefault="00384686" w:rsidP="00384686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84686">
        <w:rPr>
          <w:rFonts w:ascii="Segoe UI" w:eastAsia="Times New Roman" w:hAnsi="Segoe UI" w:cs="Segoe UI"/>
          <w:b/>
          <w:bCs/>
          <w:color w:val="000000"/>
          <w:kern w:val="0"/>
          <w:sz w:val="21"/>
          <w:szCs w:val="21"/>
          <w14:ligatures w14:val="none"/>
        </w:rPr>
        <w:t>Practical, applied learning</w:t>
      </w:r>
      <w:r w:rsidRPr="00384686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 that can be used immediately in real-world settings</w:t>
      </w:r>
    </w:p>
    <w:p w14:paraId="4A5C80DE" w14:textId="77777777" w:rsidR="00384686" w:rsidRDefault="00384686" w:rsidP="00384686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84686">
        <w:rPr>
          <w:rFonts w:ascii="Segoe UI" w:eastAsia="Times New Roman" w:hAnsi="Segoe UI" w:cs="Segoe UI"/>
          <w:b/>
          <w:bCs/>
          <w:color w:val="000000"/>
          <w:kern w:val="0"/>
          <w:sz w:val="21"/>
          <w:szCs w:val="21"/>
          <w14:ligatures w14:val="none"/>
        </w:rPr>
        <w:t>Emotional, ethical, and wellbeing support</w:t>
      </w:r>
      <w:r w:rsidRPr="00384686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 for those delivering the work</w:t>
      </w:r>
    </w:p>
    <w:p w14:paraId="52FCF1A7" w14:textId="77777777" w:rsidR="003F17D7" w:rsidRPr="003F17D7" w:rsidRDefault="003F17D7" w:rsidP="003F17D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color w:val="000000"/>
          <w:kern w:val="0"/>
          <w:sz w:val="36"/>
          <w:szCs w:val="36"/>
          <w14:ligatures w14:val="none"/>
        </w:rPr>
      </w:pPr>
      <w:r w:rsidRPr="003F17D7">
        <w:rPr>
          <w:rFonts w:ascii="Segoe UI" w:eastAsia="Times New Roman" w:hAnsi="Segoe UI" w:cs="Segoe UI"/>
          <w:b/>
          <w:bCs/>
          <w:color w:val="000000"/>
          <w:kern w:val="0"/>
          <w:sz w:val="36"/>
          <w:szCs w:val="36"/>
          <w14:ligatures w14:val="none"/>
        </w:rPr>
        <w:t>Key Thematic Areas</w:t>
      </w:r>
    </w:p>
    <w:p w14:paraId="4CCF7D64" w14:textId="77777777" w:rsidR="003F17D7" w:rsidRPr="003F17D7" w:rsidRDefault="003F17D7" w:rsidP="003F17D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color w:val="000000"/>
          <w:kern w:val="0"/>
          <w:sz w:val="27"/>
          <w:szCs w:val="27"/>
          <w14:ligatures w14:val="none"/>
        </w:rPr>
      </w:pPr>
      <w:r w:rsidRPr="003F17D7">
        <w:rPr>
          <w:rFonts w:ascii="Segoe UI" w:eastAsia="Times New Roman" w:hAnsi="Segoe UI" w:cs="Segoe UI"/>
          <w:b/>
          <w:bCs/>
          <w:color w:val="000000"/>
          <w:kern w:val="0"/>
          <w:sz w:val="27"/>
          <w:szCs w:val="27"/>
          <w14:ligatures w14:val="none"/>
        </w:rPr>
        <w:t>1. Creative Health Foundations &amp; Sector Knowledge</w:t>
      </w:r>
    </w:p>
    <w:p w14:paraId="4F0A4A7B" w14:textId="77777777" w:rsidR="003F17D7" w:rsidRPr="003F17D7" w:rsidRDefault="003F17D7" w:rsidP="003F17D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lastRenderedPageBreak/>
        <w:t>A significant proportion of respondents want a stronger </w:t>
      </w:r>
      <w:r w:rsidRPr="003F17D7">
        <w:rPr>
          <w:rFonts w:ascii="Segoe UI" w:eastAsia="Times New Roman" w:hAnsi="Segoe UI" w:cs="Segoe UI"/>
          <w:b/>
          <w:bCs/>
          <w:color w:val="000000"/>
          <w:kern w:val="0"/>
          <w:sz w:val="21"/>
          <w:szCs w:val="21"/>
          <w14:ligatures w14:val="none"/>
        </w:rPr>
        <w:t>shared understanding of Creative Health</w:t>
      </w: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 as a field.</w:t>
      </w:r>
    </w:p>
    <w:p w14:paraId="58D832C3" w14:textId="77777777" w:rsidR="003F17D7" w:rsidRPr="003F17D7" w:rsidRDefault="003F17D7" w:rsidP="003F17D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Common requests include:</w:t>
      </w:r>
    </w:p>
    <w:p w14:paraId="79205A1F" w14:textId="77777777" w:rsidR="003F17D7" w:rsidRPr="003F17D7" w:rsidRDefault="003F17D7" w:rsidP="003F17D7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What Creative Health is and </w:t>
      </w:r>
      <w:r w:rsidRPr="003F17D7">
        <w:rPr>
          <w:rFonts w:ascii="Segoe UI" w:eastAsia="Times New Roman" w:hAnsi="Segoe UI" w:cs="Segoe UI"/>
          <w:i/>
          <w:iCs/>
          <w:color w:val="000000"/>
          <w:kern w:val="0"/>
          <w:sz w:val="21"/>
          <w:szCs w:val="21"/>
          <w14:ligatures w14:val="none"/>
        </w:rPr>
        <w:t>why it works</w:t>
      </w:r>
    </w:p>
    <w:p w14:paraId="692E5E0E" w14:textId="77777777" w:rsidR="003F17D7" w:rsidRPr="003F17D7" w:rsidRDefault="003F17D7" w:rsidP="003F17D7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National strategies, frameworks, and best practice</w:t>
      </w:r>
    </w:p>
    <w:p w14:paraId="32DB3699" w14:textId="77777777" w:rsidR="003F17D7" w:rsidRPr="003F17D7" w:rsidRDefault="003F17D7" w:rsidP="003F17D7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Biochemical and physiological impacts of creative approaches</w:t>
      </w:r>
    </w:p>
    <w:p w14:paraId="1ECA5A8F" w14:textId="77777777" w:rsidR="003F17D7" w:rsidRPr="003F17D7" w:rsidRDefault="003F17D7" w:rsidP="003F17D7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The evolving research landscape</w:t>
      </w:r>
    </w:p>
    <w:p w14:paraId="5400E4A8" w14:textId="77777777" w:rsidR="003F17D7" w:rsidRPr="003F17D7" w:rsidRDefault="003F17D7" w:rsidP="003F17D7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How Creative Health fits into NHS, social care, and public health systems</w:t>
      </w:r>
    </w:p>
    <w:p w14:paraId="4150F086" w14:textId="77777777" w:rsidR="003F17D7" w:rsidRPr="003F17D7" w:rsidRDefault="003F17D7" w:rsidP="003F17D7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Creative Health in acute, community, and preventative settings</w:t>
      </w:r>
    </w:p>
    <w:p w14:paraId="5928294F" w14:textId="77777777" w:rsidR="003F17D7" w:rsidRPr="003F17D7" w:rsidRDefault="003F17D7" w:rsidP="003F17D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This reflects a desire to </w:t>
      </w:r>
      <w:r w:rsidRPr="003F17D7">
        <w:rPr>
          <w:rFonts w:ascii="Segoe UI" w:eastAsia="Times New Roman" w:hAnsi="Segoe UI" w:cs="Segoe UI"/>
          <w:b/>
          <w:bCs/>
          <w:color w:val="000000"/>
          <w:kern w:val="0"/>
          <w:sz w:val="21"/>
          <w:szCs w:val="21"/>
          <w14:ligatures w14:val="none"/>
        </w:rPr>
        <w:t>professionalise and legitimise</w:t>
      </w: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 Creative Health practice across sectors. </w:t>
      </w:r>
      <w:hyperlink r:id="rId12" w:history="1">
        <w:r w:rsidRPr="003F17D7">
          <w:rPr>
            <w:rFonts w:ascii="Segoe UI" w:eastAsia="Times New Roman" w:hAnsi="Segoe UI" w:cs="Segoe UI"/>
            <w:color w:val="464FEB"/>
            <w:kern w:val="0"/>
            <w:sz w:val="21"/>
            <w:szCs w:val="21"/>
            <w14:ligatures w14:val="none"/>
          </w:rPr>
          <w:t>[training r...r analysis | Excel]</w:t>
        </w:r>
      </w:hyperlink>
    </w:p>
    <w:p w14:paraId="74C5935D" w14:textId="77777777" w:rsidR="003F17D7" w:rsidRPr="003F17D7" w:rsidRDefault="000C757E" w:rsidP="003F17D7">
      <w:pPr>
        <w:spacing w:after="0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>
        <w:pict w14:anchorId="14BA71D9">
          <v:rect id="Horizontal Line 1" o:spid="_x0000_s1034" alt="" style="width:468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5AB3448E" w14:textId="77777777" w:rsidR="003F17D7" w:rsidRPr="003F17D7" w:rsidRDefault="003F17D7" w:rsidP="003F17D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color w:val="000000"/>
          <w:kern w:val="0"/>
          <w:sz w:val="27"/>
          <w:szCs w:val="27"/>
          <w14:ligatures w14:val="none"/>
        </w:rPr>
      </w:pPr>
      <w:r w:rsidRPr="003F17D7">
        <w:rPr>
          <w:rFonts w:ascii="Segoe UI" w:eastAsia="Times New Roman" w:hAnsi="Segoe UI" w:cs="Segoe UI"/>
          <w:b/>
          <w:bCs/>
          <w:color w:val="000000"/>
          <w:kern w:val="0"/>
          <w:sz w:val="27"/>
          <w:szCs w:val="27"/>
          <w14:ligatures w14:val="none"/>
        </w:rPr>
        <w:t>2. Leadership, Management &amp; Career Development</w:t>
      </w:r>
    </w:p>
    <w:p w14:paraId="2A59D979" w14:textId="77777777" w:rsidR="003F17D7" w:rsidRPr="003F17D7" w:rsidRDefault="003F17D7" w:rsidP="003F17D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Leadership is one of the </w:t>
      </w:r>
      <w:r w:rsidRPr="003F17D7">
        <w:rPr>
          <w:rFonts w:ascii="Segoe UI" w:eastAsia="Times New Roman" w:hAnsi="Segoe UI" w:cs="Segoe UI"/>
          <w:b/>
          <w:bCs/>
          <w:color w:val="000000"/>
          <w:kern w:val="0"/>
          <w:sz w:val="21"/>
          <w:szCs w:val="21"/>
          <w14:ligatures w14:val="none"/>
        </w:rPr>
        <w:t>most frequently repeated themes</w:t>
      </w: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 in the dataset.</w:t>
      </w:r>
    </w:p>
    <w:p w14:paraId="53F8C149" w14:textId="77777777" w:rsidR="003F17D7" w:rsidRPr="003F17D7" w:rsidRDefault="003F17D7" w:rsidP="003F17D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Requests span:</w:t>
      </w:r>
    </w:p>
    <w:p w14:paraId="091BEE8E" w14:textId="77777777" w:rsidR="003F17D7" w:rsidRPr="003F17D7" w:rsidRDefault="003F17D7" w:rsidP="003F17D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Leadership development at early, mid, and senior career stages</w:t>
      </w:r>
    </w:p>
    <w:p w14:paraId="0F9B79AF" w14:textId="77777777" w:rsidR="003F17D7" w:rsidRPr="003F17D7" w:rsidRDefault="003F17D7" w:rsidP="003F17D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Leading Creative Health organisations (often described as “lonely” roles)</w:t>
      </w:r>
    </w:p>
    <w:p w14:paraId="5A97D59C" w14:textId="77777777" w:rsidR="003F17D7" w:rsidRPr="003F17D7" w:rsidRDefault="003F17D7" w:rsidP="003F17D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Project and programme management</w:t>
      </w:r>
    </w:p>
    <w:p w14:paraId="0DEAB3DE" w14:textId="77777777" w:rsidR="003F17D7" w:rsidRPr="003F17D7" w:rsidRDefault="003F17D7" w:rsidP="003F17D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Commissioning, systems change, and influencing policymakers</w:t>
      </w:r>
    </w:p>
    <w:p w14:paraId="0002F83C" w14:textId="77777777" w:rsidR="003F17D7" w:rsidRPr="003F17D7" w:rsidRDefault="003F17D7" w:rsidP="003F17D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Research leadership and strategic roles</w:t>
      </w:r>
    </w:p>
    <w:p w14:paraId="0CF9CC33" w14:textId="77777777" w:rsidR="003F17D7" w:rsidRPr="003F17D7" w:rsidRDefault="003F17D7" w:rsidP="003F17D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Business skills, governance, and sustainability</w:t>
      </w:r>
    </w:p>
    <w:p w14:paraId="661B6F0F" w14:textId="77777777" w:rsidR="003F17D7" w:rsidRPr="003F17D7" w:rsidRDefault="003F17D7" w:rsidP="003F17D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“Train the trainer” and mentoring approaches</w:t>
      </w:r>
    </w:p>
    <w:p w14:paraId="45807267" w14:textId="77777777" w:rsidR="003F17D7" w:rsidRPr="003F17D7" w:rsidRDefault="003F17D7" w:rsidP="003F17D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Many respondents explicitly mention the </w:t>
      </w:r>
      <w:r w:rsidRPr="003F17D7">
        <w:rPr>
          <w:rFonts w:ascii="Segoe UI" w:eastAsia="Times New Roman" w:hAnsi="Segoe UI" w:cs="Segoe UI"/>
          <w:b/>
          <w:bCs/>
          <w:color w:val="000000"/>
          <w:kern w:val="0"/>
          <w:sz w:val="21"/>
          <w:szCs w:val="21"/>
          <w14:ligatures w14:val="none"/>
        </w:rPr>
        <w:t>lack of tailored leadership training</w:t>
      </w: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 for Creative Health contexts. </w:t>
      </w:r>
      <w:hyperlink r:id="rId13" w:history="1">
        <w:r w:rsidRPr="003F17D7">
          <w:rPr>
            <w:rFonts w:ascii="Segoe UI" w:eastAsia="Times New Roman" w:hAnsi="Segoe UI" w:cs="Segoe UI"/>
            <w:color w:val="464FEB"/>
            <w:kern w:val="0"/>
            <w:sz w:val="21"/>
            <w:szCs w:val="21"/>
            <w14:ligatures w14:val="none"/>
          </w:rPr>
          <w:t>[training r...r analysis | Excel]</w:t>
        </w:r>
      </w:hyperlink>
    </w:p>
    <w:p w14:paraId="6BB1C5FD" w14:textId="77777777" w:rsidR="003F17D7" w:rsidRPr="003F17D7" w:rsidRDefault="000C757E" w:rsidP="003F17D7">
      <w:pPr>
        <w:spacing w:after="0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>
        <w:pict w14:anchorId="183B31AB">
          <v:rect id="Horizontal Line 2" o:spid="_x0000_s1033" alt="" style="width:468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1E055C52" w14:textId="77777777" w:rsidR="003F17D7" w:rsidRPr="003F17D7" w:rsidRDefault="003F17D7" w:rsidP="003F17D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color w:val="000000"/>
          <w:kern w:val="0"/>
          <w:sz w:val="27"/>
          <w:szCs w:val="27"/>
          <w14:ligatures w14:val="none"/>
        </w:rPr>
      </w:pPr>
      <w:r w:rsidRPr="003F17D7">
        <w:rPr>
          <w:rFonts w:ascii="Segoe UI" w:eastAsia="Times New Roman" w:hAnsi="Segoe UI" w:cs="Segoe UI"/>
          <w:b/>
          <w:bCs/>
          <w:color w:val="000000"/>
          <w:kern w:val="0"/>
          <w:sz w:val="27"/>
          <w:szCs w:val="27"/>
          <w14:ligatures w14:val="none"/>
        </w:rPr>
        <w:t>3. Working With Health &amp; Care Systems</w:t>
      </w:r>
    </w:p>
    <w:p w14:paraId="4EB36E5C" w14:textId="77777777" w:rsidR="003F17D7" w:rsidRPr="003F17D7" w:rsidRDefault="003F17D7" w:rsidP="003F17D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There is strong demand for </w:t>
      </w:r>
      <w:r w:rsidRPr="003F17D7">
        <w:rPr>
          <w:rFonts w:ascii="Segoe UI" w:eastAsia="Times New Roman" w:hAnsi="Segoe UI" w:cs="Segoe UI"/>
          <w:b/>
          <w:bCs/>
          <w:color w:val="000000"/>
          <w:kern w:val="0"/>
          <w:sz w:val="21"/>
          <w:szCs w:val="21"/>
          <w14:ligatures w14:val="none"/>
        </w:rPr>
        <w:t>practical understanding of health systems</w:t>
      </w: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, especially from artists and creative practitioners.</w:t>
      </w:r>
    </w:p>
    <w:p w14:paraId="549D9E94" w14:textId="77777777" w:rsidR="003F17D7" w:rsidRPr="003F17D7" w:rsidRDefault="003F17D7" w:rsidP="003F17D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Key needs include:</w:t>
      </w:r>
    </w:p>
    <w:p w14:paraId="3DD987D4" w14:textId="77777777" w:rsidR="003F17D7" w:rsidRPr="003F17D7" w:rsidRDefault="003F17D7" w:rsidP="003F17D7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lastRenderedPageBreak/>
        <w:t>How NHS and Adult Social Care systems work</w:t>
      </w:r>
    </w:p>
    <w:p w14:paraId="5D3CB7B7" w14:textId="77777777" w:rsidR="003F17D7" w:rsidRPr="003F17D7" w:rsidRDefault="003F17D7" w:rsidP="003F17D7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Roles and responsibilities in Health &amp; Social Care</w:t>
      </w:r>
    </w:p>
    <w:p w14:paraId="7D60D04D" w14:textId="77777777" w:rsidR="003F17D7" w:rsidRPr="003F17D7" w:rsidRDefault="003F17D7" w:rsidP="003F17D7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Navigating commissioning and referrals</w:t>
      </w:r>
    </w:p>
    <w:p w14:paraId="06241E99" w14:textId="77777777" w:rsidR="003F17D7" w:rsidRPr="003F17D7" w:rsidRDefault="003F17D7" w:rsidP="003F17D7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Working effectively with clinical teams</w:t>
      </w:r>
    </w:p>
    <w:p w14:paraId="32B69A64" w14:textId="77777777" w:rsidR="003F17D7" w:rsidRPr="003F17D7" w:rsidRDefault="003F17D7" w:rsidP="003F17D7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Legal literacy (Mental Health Act, safeguarding, professional boundaries)</w:t>
      </w:r>
    </w:p>
    <w:p w14:paraId="224DBAC2" w14:textId="77777777" w:rsidR="003F17D7" w:rsidRPr="003F17D7" w:rsidRDefault="003F17D7" w:rsidP="003F17D7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Understanding NHS priorities and unmet needs</w:t>
      </w:r>
    </w:p>
    <w:p w14:paraId="1B026272" w14:textId="77777777" w:rsidR="003F17D7" w:rsidRPr="003F17D7" w:rsidRDefault="003F17D7" w:rsidP="003F17D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This theme reflects a desire to </w:t>
      </w:r>
      <w:r w:rsidRPr="003F17D7">
        <w:rPr>
          <w:rFonts w:ascii="Segoe UI" w:eastAsia="Times New Roman" w:hAnsi="Segoe UI" w:cs="Segoe UI"/>
          <w:b/>
          <w:bCs/>
          <w:color w:val="000000"/>
          <w:kern w:val="0"/>
          <w:sz w:val="21"/>
          <w:szCs w:val="21"/>
          <w14:ligatures w14:val="none"/>
        </w:rPr>
        <w:t>collaborate more effectively and responsibly with healthcare partners</w:t>
      </w: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. </w:t>
      </w:r>
      <w:hyperlink r:id="rId14" w:history="1">
        <w:r w:rsidRPr="003F17D7">
          <w:rPr>
            <w:rFonts w:ascii="Segoe UI" w:eastAsia="Times New Roman" w:hAnsi="Segoe UI" w:cs="Segoe UI"/>
            <w:color w:val="464FEB"/>
            <w:kern w:val="0"/>
            <w:sz w:val="21"/>
            <w:szCs w:val="21"/>
            <w14:ligatures w14:val="none"/>
          </w:rPr>
          <w:t>[training r...r analysis | Excel]</w:t>
        </w:r>
      </w:hyperlink>
    </w:p>
    <w:p w14:paraId="45876B35" w14:textId="77777777" w:rsidR="003F17D7" w:rsidRPr="003F17D7" w:rsidRDefault="000C757E" w:rsidP="003F17D7">
      <w:pPr>
        <w:spacing w:after="0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>
        <w:pict w14:anchorId="6314F799">
          <v:rect id="Horizontal Line 3" o:spid="_x0000_s1032" alt="" style="width:468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7728A824" w14:textId="77777777" w:rsidR="003F17D7" w:rsidRPr="003F17D7" w:rsidRDefault="003F17D7" w:rsidP="003F17D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color w:val="000000"/>
          <w:kern w:val="0"/>
          <w:sz w:val="27"/>
          <w:szCs w:val="27"/>
          <w14:ligatures w14:val="none"/>
        </w:rPr>
      </w:pPr>
      <w:r w:rsidRPr="003F17D7">
        <w:rPr>
          <w:rFonts w:ascii="Segoe UI" w:eastAsia="Times New Roman" w:hAnsi="Segoe UI" w:cs="Segoe UI"/>
          <w:b/>
          <w:bCs/>
          <w:color w:val="000000"/>
          <w:kern w:val="0"/>
          <w:sz w:val="27"/>
          <w:szCs w:val="27"/>
          <w14:ligatures w14:val="none"/>
        </w:rPr>
        <w:t>4. Facilitation, Safe Practice &amp; Ethics</w:t>
      </w:r>
    </w:p>
    <w:p w14:paraId="6DC76FC0" w14:textId="77777777" w:rsidR="003F17D7" w:rsidRPr="003F17D7" w:rsidRDefault="003F17D7" w:rsidP="003F17D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Many respondents focus on </w:t>
      </w:r>
      <w:r w:rsidRPr="003F17D7">
        <w:rPr>
          <w:rFonts w:ascii="Segoe UI" w:eastAsia="Times New Roman" w:hAnsi="Segoe UI" w:cs="Segoe UI"/>
          <w:b/>
          <w:bCs/>
          <w:color w:val="000000"/>
          <w:kern w:val="0"/>
          <w:sz w:val="21"/>
          <w:szCs w:val="21"/>
          <w14:ligatures w14:val="none"/>
        </w:rPr>
        <w:t>how to deliver work safely and inclusively</w:t>
      </w: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.</w:t>
      </w:r>
    </w:p>
    <w:p w14:paraId="17171090" w14:textId="77777777" w:rsidR="003F17D7" w:rsidRPr="003F17D7" w:rsidRDefault="003F17D7" w:rsidP="003F17D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Key areas:</w:t>
      </w:r>
    </w:p>
    <w:p w14:paraId="6AE328DF" w14:textId="77777777" w:rsidR="003F17D7" w:rsidRPr="003F17D7" w:rsidRDefault="003F17D7" w:rsidP="003F17D7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Group facilitation skills (including with reticent or mixed</w:t>
      </w: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noBreakHyphen/>
        <w:t>need groups)</w:t>
      </w:r>
    </w:p>
    <w:p w14:paraId="27A3D492" w14:textId="77777777" w:rsidR="003F17D7" w:rsidRPr="003F17D7" w:rsidRDefault="003F17D7" w:rsidP="003F17D7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Creating safer spaces indoors and outdoors</w:t>
      </w:r>
    </w:p>
    <w:p w14:paraId="531EAB8C" w14:textId="77777777" w:rsidR="003F17D7" w:rsidRPr="003F17D7" w:rsidRDefault="003F17D7" w:rsidP="003F17D7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Setting and maintaining boundaries</w:t>
      </w:r>
    </w:p>
    <w:p w14:paraId="5AA7F0C6" w14:textId="77777777" w:rsidR="003F17D7" w:rsidRPr="003F17D7" w:rsidRDefault="003F17D7" w:rsidP="003F17D7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Safeguarding (participants </w:t>
      </w:r>
      <w:r w:rsidRPr="003F17D7">
        <w:rPr>
          <w:rFonts w:ascii="Segoe UI" w:eastAsia="Times New Roman" w:hAnsi="Segoe UI" w:cs="Segoe UI"/>
          <w:i/>
          <w:iCs/>
          <w:color w:val="000000"/>
          <w:kern w:val="0"/>
          <w:sz w:val="21"/>
          <w:szCs w:val="21"/>
          <w14:ligatures w14:val="none"/>
        </w:rPr>
        <w:t>and</w:t>
      </w: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 staff)</w:t>
      </w:r>
    </w:p>
    <w:p w14:paraId="77CCD0BD" w14:textId="77777777" w:rsidR="003F17D7" w:rsidRPr="003F17D7" w:rsidRDefault="003F17D7" w:rsidP="003F17D7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Managing attachment, trauma responses, and emotional risk</w:t>
      </w:r>
    </w:p>
    <w:p w14:paraId="0770E9AF" w14:textId="77777777" w:rsidR="003F17D7" w:rsidRPr="003F17D7" w:rsidRDefault="003F17D7" w:rsidP="003F17D7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Reflective practice and supervision</w:t>
      </w:r>
    </w:p>
    <w:p w14:paraId="11C19E31" w14:textId="77777777" w:rsidR="003F17D7" w:rsidRPr="003F17D7" w:rsidRDefault="003F17D7" w:rsidP="003F17D7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When healthcare professionals should be involved</w:t>
      </w:r>
    </w:p>
    <w:p w14:paraId="4BDE7971" w14:textId="77777777" w:rsidR="003F17D7" w:rsidRPr="003F17D7" w:rsidRDefault="003F17D7" w:rsidP="003F17D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There is a strong emphasis on </w:t>
      </w:r>
      <w:r w:rsidRPr="003F17D7">
        <w:rPr>
          <w:rFonts w:ascii="Segoe UI" w:eastAsia="Times New Roman" w:hAnsi="Segoe UI" w:cs="Segoe UI"/>
          <w:b/>
          <w:bCs/>
          <w:color w:val="000000"/>
          <w:kern w:val="0"/>
          <w:sz w:val="21"/>
          <w:szCs w:val="21"/>
          <w14:ligatures w14:val="none"/>
        </w:rPr>
        <w:t>ethical clarity</w:t>
      </w: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 for artists who are </w:t>
      </w:r>
      <w:r w:rsidRPr="003F17D7">
        <w:rPr>
          <w:rFonts w:ascii="Segoe UI" w:eastAsia="Times New Roman" w:hAnsi="Segoe UI" w:cs="Segoe UI"/>
          <w:i/>
          <w:iCs/>
          <w:color w:val="000000"/>
          <w:kern w:val="0"/>
          <w:sz w:val="21"/>
          <w:szCs w:val="21"/>
          <w14:ligatures w14:val="none"/>
        </w:rPr>
        <w:t>not</w:t>
      </w: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 clinicians. </w:t>
      </w:r>
      <w:hyperlink r:id="rId15" w:history="1">
        <w:r w:rsidRPr="003F17D7">
          <w:rPr>
            <w:rFonts w:ascii="Segoe UI" w:eastAsia="Times New Roman" w:hAnsi="Segoe UI" w:cs="Segoe UI"/>
            <w:color w:val="464FEB"/>
            <w:kern w:val="0"/>
            <w:sz w:val="21"/>
            <w:szCs w:val="21"/>
            <w14:ligatures w14:val="none"/>
          </w:rPr>
          <w:t>[training r...r analysis | Excel]</w:t>
        </w:r>
      </w:hyperlink>
    </w:p>
    <w:p w14:paraId="30E5D45F" w14:textId="77777777" w:rsidR="003F17D7" w:rsidRPr="003F17D7" w:rsidRDefault="000C757E" w:rsidP="003F17D7">
      <w:pPr>
        <w:spacing w:after="0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>
        <w:pict w14:anchorId="145A6D19">
          <v:rect id="Horizontal Line 4" o:spid="_x0000_s1031" alt="" style="width:468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7C10FEB3" w14:textId="77777777" w:rsidR="003F17D7" w:rsidRPr="003F17D7" w:rsidRDefault="003F17D7" w:rsidP="003F17D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color w:val="000000"/>
          <w:kern w:val="0"/>
          <w:sz w:val="27"/>
          <w:szCs w:val="27"/>
          <w14:ligatures w14:val="none"/>
        </w:rPr>
      </w:pPr>
      <w:r w:rsidRPr="003F17D7">
        <w:rPr>
          <w:rFonts w:ascii="Segoe UI" w:eastAsia="Times New Roman" w:hAnsi="Segoe UI" w:cs="Segoe UI"/>
          <w:b/>
          <w:bCs/>
          <w:color w:val="000000"/>
          <w:kern w:val="0"/>
          <w:sz w:val="27"/>
          <w:szCs w:val="27"/>
          <w14:ligatures w14:val="none"/>
        </w:rPr>
        <w:t>5. Mental Health, Trauma &amp; Specific Conditions</w:t>
      </w:r>
    </w:p>
    <w:p w14:paraId="33081017" w14:textId="77777777" w:rsidR="003F17D7" w:rsidRPr="003F17D7" w:rsidRDefault="003F17D7" w:rsidP="003F17D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Respondents frequently request </w:t>
      </w:r>
      <w:r w:rsidRPr="003F17D7">
        <w:rPr>
          <w:rFonts w:ascii="Segoe UI" w:eastAsia="Times New Roman" w:hAnsi="Segoe UI" w:cs="Segoe UI"/>
          <w:b/>
          <w:bCs/>
          <w:color w:val="000000"/>
          <w:kern w:val="0"/>
          <w:sz w:val="21"/>
          <w:szCs w:val="21"/>
          <w14:ligatures w14:val="none"/>
        </w:rPr>
        <w:t>condition</w:t>
      </w:r>
      <w:r w:rsidRPr="003F17D7">
        <w:rPr>
          <w:rFonts w:ascii="Segoe UI" w:eastAsia="Times New Roman" w:hAnsi="Segoe UI" w:cs="Segoe UI"/>
          <w:b/>
          <w:bCs/>
          <w:color w:val="000000"/>
          <w:kern w:val="0"/>
          <w:sz w:val="21"/>
          <w:szCs w:val="21"/>
          <w14:ligatures w14:val="none"/>
        </w:rPr>
        <w:noBreakHyphen/>
        <w:t>specific understanding</w:t>
      </w: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, particularly where creative practice may surface complex emotions.</w:t>
      </w:r>
    </w:p>
    <w:p w14:paraId="575E0DF5" w14:textId="77777777" w:rsidR="003F17D7" w:rsidRPr="003F17D7" w:rsidRDefault="003F17D7" w:rsidP="003F17D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Commonly cited areas:</w:t>
      </w:r>
    </w:p>
    <w:p w14:paraId="4E4A5468" w14:textId="77777777" w:rsidR="003F17D7" w:rsidRPr="003F17D7" w:rsidRDefault="003F17D7" w:rsidP="003F17D7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Neurodivergence</w:t>
      </w:r>
    </w:p>
    <w:p w14:paraId="149502E9" w14:textId="77777777" w:rsidR="003F17D7" w:rsidRPr="003F17D7" w:rsidRDefault="003F17D7" w:rsidP="003F17D7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Mental health (including men’s mental health)</w:t>
      </w:r>
    </w:p>
    <w:p w14:paraId="339D520D" w14:textId="77777777" w:rsidR="003F17D7" w:rsidRPr="003F17D7" w:rsidRDefault="003F17D7" w:rsidP="003F17D7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Trauma</w:t>
      </w: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noBreakHyphen/>
        <w:t>informed practice</w:t>
      </w:r>
    </w:p>
    <w:p w14:paraId="35619969" w14:textId="77777777" w:rsidR="003F17D7" w:rsidRPr="003F17D7" w:rsidRDefault="003F17D7" w:rsidP="003F17D7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PTSD</w:t>
      </w:r>
    </w:p>
    <w:p w14:paraId="7C471F11" w14:textId="77777777" w:rsidR="003F17D7" w:rsidRPr="003F17D7" w:rsidRDefault="003F17D7" w:rsidP="003F17D7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Dementia</w:t>
      </w:r>
    </w:p>
    <w:p w14:paraId="4F7FCBC8" w14:textId="77777777" w:rsidR="003F17D7" w:rsidRPr="003F17D7" w:rsidRDefault="003F17D7" w:rsidP="003F17D7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lastRenderedPageBreak/>
        <w:t>Stroke rehabilitation</w:t>
      </w:r>
    </w:p>
    <w:p w14:paraId="74B99431" w14:textId="77777777" w:rsidR="003F17D7" w:rsidRPr="003F17D7" w:rsidRDefault="003F17D7" w:rsidP="003F17D7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Chronic pain</w:t>
      </w:r>
    </w:p>
    <w:p w14:paraId="0E770228" w14:textId="77777777" w:rsidR="003F17D7" w:rsidRPr="003F17D7" w:rsidRDefault="003F17D7" w:rsidP="003F17D7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Substance misuse</w:t>
      </w:r>
    </w:p>
    <w:p w14:paraId="069A70A8" w14:textId="77777777" w:rsidR="003F17D7" w:rsidRPr="003F17D7" w:rsidRDefault="003F17D7" w:rsidP="003F17D7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Menopause</w:t>
      </w:r>
    </w:p>
    <w:p w14:paraId="6DE09261" w14:textId="77777777" w:rsidR="003F17D7" w:rsidRPr="003F17D7" w:rsidRDefault="003F17D7" w:rsidP="003F17D7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Vulnerable adults and marginalised communities</w:t>
      </w:r>
    </w:p>
    <w:p w14:paraId="5B5C79AA" w14:textId="77777777" w:rsidR="003F17D7" w:rsidRPr="003F17D7" w:rsidRDefault="003F17D7" w:rsidP="003F17D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Many want </w:t>
      </w:r>
      <w:r w:rsidRPr="003F17D7">
        <w:rPr>
          <w:rFonts w:ascii="Segoe UI" w:eastAsia="Times New Roman" w:hAnsi="Segoe UI" w:cs="Segoe UI"/>
          <w:b/>
          <w:bCs/>
          <w:color w:val="000000"/>
          <w:kern w:val="0"/>
          <w:sz w:val="21"/>
          <w:szCs w:val="21"/>
          <w14:ligatures w14:val="none"/>
        </w:rPr>
        <w:t>clear signposting and grounding tools</w:t>
      </w: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, rather than clinical training. </w:t>
      </w:r>
      <w:hyperlink r:id="rId16" w:history="1">
        <w:r w:rsidRPr="003F17D7">
          <w:rPr>
            <w:rFonts w:ascii="Segoe UI" w:eastAsia="Times New Roman" w:hAnsi="Segoe UI" w:cs="Segoe UI"/>
            <w:color w:val="464FEB"/>
            <w:kern w:val="0"/>
            <w:sz w:val="21"/>
            <w:szCs w:val="21"/>
            <w14:ligatures w14:val="none"/>
          </w:rPr>
          <w:t>[training r...r analysis | Excel]</w:t>
        </w:r>
      </w:hyperlink>
    </w:p>
    <w:p w14:paraId="05B4544A" w14:textId="77777777" w:rsidR="003F17D7" w:rsidRPr="003F17D7" w:rsidRDefault="000C757E" w:rsidP="003F17D7">
      <w:pPr>
        <w:spacing w:after="0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>
        <w:pict w14:anchorId="02EB4356">
          <v:rect id="Horizontal Line 5" o:spid="_x0000_s1030" alt="" style="width:468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72125314" w14:textId="77777777" w:rsidR="003F17D7" w:rsidRPr="003F17D7" w:rsidRDefault="003F17D7" w:rsidP="003F17D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color w:val="000000"/>
          <w:kern w:val="0"/>
          <w:sz w:val="27"/>
          <w:szCs w:val="27"/>
          <w14:ligatures w14:val="none"/>
        </w:rPr>
      </w:pPr>
      <w:r w:rsidRPr="003F17D7">
        <w:rPr>
          <w:rFonts w:ascii="Segoe UI" w:eastAsia="Times New Roman" w:hAnsi="Segoe UI" w:cs="Segoe UI"/>
          <w:b/>
          <w:bCs/>
          <w:color w:val="000000"/>
          <w:kern w:val="0"/>
          <w:sz w:val="27"/>
          <w:szCs w:val="27"/>
          <w14:ligatures w14:val="none"/>
        </w:rPr>
        <w:t>6. Equity, Diversity, Inclusion &amp; Inequalities</w:t>
      </w:r>
    </w:p>
    <w:p w14:paraId="440A08F2" w14:textId="77777777" w:rsidR="003F17D7" w:rsidRPr="003F17D7" w:rsidRDefault="003F17D7" w:rsidP="003F17D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EDI runs as a </w:t>
      </w:r>
      <w:r w:rsidRPr="003F17D7">
        <w:rPr>
          <w:rFonts w:ascii="Segoe UI" w:eastAsia="Times New Roman" w:hAnsi="Segoe UI" w:cs="Segoe UI"/>
          <w:b/>
          <w:bCs/>
          <w:color w:val="000000"/>
          <w:kern w:val="0"/>
          <w:sz w:val="21"/>
          <w:szCs w:val="21"/>
          <w14:ligatures w14:val="none"/>
        </w:rPr>
        <w:t>cross</w:t>
      </w:r>
      <w:r w:rsidRPr="003F17D7">
        <w:rPr>
          <w:rFonts w:ascii="Segoe UI" w:eastAsia="Times New Roman" w:hAnsi="Segoe UI" w:cs="Segoe UI"/>
          <w:b/>
          <w:bCs/>
          <w:color w:val="000000"/>
          <w:kern w:val="0"/>
          <w:sz w:val="21"/>
          <w:szCs w:val="21"/>
          <w14:ligatures w14:val="none"/>
        </w:rPr>
        <w:noBreakHyphen/>
        <w:t>cutting concern</w:t>
      </w: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 throughout the responses.</w:t>
      </w:r>
    </w:p>
    <w:p w14:paraId="50060E4B" w14:textId="77777777" w:rsidR="003F17D7" w:rsidRPr="003F17D7" w:rsidRDefault="003F17D7" w:rsidP="003F17D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Key focuses:</w:t>
      </w:r>
    </w:p>
    <w:p w14:paraId="135F400C" w14:textId="77777777" w:rsidR="003F17D7" w:rsidRPr="003F17D7" w:rsidRDefault="003F17D7" w:rsidP="003F17D7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Health inequalities</w:t>
      </w:r>
    </w:p>
    <w:p w14:paraId="4828B5F2" w14:textId="77777777" w:rsidR="003F17D7" w:rsidRPr="003F17D7" w:rsidRDefault="003F17D7" w:rsidP="003F17D7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Anti</w:t>
      </w: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noBreakHyphen/>
        <w:t>racist and equitable methodologies</w:t>
      </w:r>
    </w:p>
    <w:p w14:paraId="5CD8D77C" w14:textId="77777777" w:rsidR="003F17D7" w:rsidRPr="003F17D7" w:rsidRDefault="003F17D7" w:rsidP="003F17D7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Working with marginalised communities</w:t>
      </w:r>
    </w:p>
    <w:p w14:paraId="05CF9055" w14:textId="77777777" w:rsidR="003F17D7" w:rsidRPr="003F17D7" w:rsidRDefault="003F17D7" w:rsidP="003F17D7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Accessibility and adaptive tools</w:t>
      </w:r>
    </w:p>
    <w:p w14:paraId="06E0D005" w14:textId="77777777" w:rsidR="003F17D7" w:rsidRPr="003F17D7" w:rsidRDefault="003F17D7" w:rsidP="003F17D7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Inclusive facilitation in changing political climates</w:t>
      </w:r>
    </w:p>
    <w:p w14:paraId="7998F9B3" w14:textId="77777777" w:rsidR="003F17D7" w:rsidRPr="003F17D7" w:rsidRDefault="003F17D7" w:rsidP="003F17D7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Culturally competent evaluation and engagement</w:t>
      </w:r>
    </w:p>
    <w:p w14:paraId="7CB03678" w14:textId="77777777" w:rsidR="003F17D7" w:rsidRPr="003F17D7" w:rsidRDefault="003F17D7" w:rsidP="003F17D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This suggests EDI training is seen as </w:t>
      </w:r>
      <w:r w:rsidRPr="003F17D7">
        <w:rPr>
          <w:rFonts w:ascii="Segoe UI" w:eastAsia="Times New Roman" w:hAnsi="Segoe UI" w:cs="Segoe UI"/>
          <w:b/>
          <w:bCs/>
          <w:color w:val="000000"/>
          <w:kern w:val="0"/>
          <w:sz w:val="21"/>
          <w:szCs w:val="21"/>
          <w14:ligatures w14:val="none"/>
        </w:rPr>
        <w:t>core practice</w:t>
      </w: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, not optional. </w:t>
      </w:r>
      <w:hyperlink r:id="rId17" w:history="1">
        <w:r w:rsidRPr="003F17D7">
          <w:rPr>
            <w:rFonts w:ascii="Segoe UI" w:eastAsia="Times New Roman" w:hAnsi="Segoe UI" w:cs="Segoe UI"/>
            <w:color w:val="464FEB"/>
            <w:kern w:val="0"/>
            <w:sz w:val="21"/>
            <w:szCs w:val="21"/>
            <w14:ligatures w14:val="none"/>
          </w:rPr>
          <w:t>[training r...r analysis | Excel]</w:t>
        </w:r>
      </w:hyperlink>
    </w:p>
    <w:p w14:paraId="0F268FC2" w14:textId="77777777" w:rsidR="003F17D7" w:rsidRPr="003F17D7" w:rsidRDefault="000C757E" w:rsidP="003F17D7">
      <w:pPr>
        <w:spacing w:after="0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>
        <w:pict w14:anchorId="6159FBDA">
          <v:rect id="Horizontal Line 6" o:spid="_x0000_s1029" alt="" style="width:468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5565CA2F" w14:textId="77777777" w:rsidR="003F17D7" w:rsidRPr="003F17D7" w:rsidRDefault="003F17D7" w:rsidP="003F17D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color w:val="000000"/>
          <w:kern w:val="0"/>
          <w:sz w:val="27"/>
          <w:szCs w:val="27"/>
          <w14:ligatures w14:val="none"/>
        </w:rPr>
      </w:pPr>
      <w:r w:rsidRPr="003F17D7">
        <w:rPr>
          <w:rFonts w:ascii="Segoe UI" w:eastAsia="Times New Roman" w:hAnsi="Segoe UI" w:cs="Segoe UI"/>
          <w:b/>
          <w:bCs/>
          <w:color w:val="000000"/>
          <w:kern w:val="0"/>
          <w:sz w:val="27"/>
          <w:szCs w:val="27"/>
          <w14:ligatures w14:val="none"/>
        </w:rPr>
        <w:t>7. Evaluation, Research &amp; Impact</w:t>
      </w:r>
    </w:p>
    <w:p w14:paraId="3D0A5C91" w14:textId="77777777" w:rsidR="003F17D7" w:rsidRPr="003F17D7" w:rsidRDefault="003F17D7" w:rsidP="003F17D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Another very strong theme is </w:t>
      </w:r>
      <w:r w:rsidRPr="003F17D7">
        <w:rPr>
          <w:rFonts w:ascii="Segoe UI" w:eastAsia="Times New Roman" w:hAnsi="Segoe UI" w:cs="Segoe UI"/>
          <w:b/>
          <w:bCs/>
          <w:color w:val="000000"/>
          <w:kern w:val="0"/>
          <w:sz w:val="21"/>
          <w:szCs w:val="21"/>
          <w14:ligatures w14:val="none"/>
        </w:rPr>
        <w:t>demonstrating impact</w:t>
      </w: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.</w:t>
      </w:r>
    </w:p>
    <w:p w14:paraId="518E0B4E" w14:textId="77777777" w:rsidR="003F17D7" w:rsidRPr="003F17D7" w:rsidRDefault="003F17D7" w:rsidP="003F17D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Respondents want:</w:t>
      </w:r>
    </w:p>
    <w:p w14:paraId="51548700" w14:textId="77777777" w:rsidR="003F17D7" w:rsidRPr="003F17D7" w:rsidRDefault="003F17D7" w:rsidP="003F17D7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Evaluation and measurement frameworks</w:t>
      </w:r>
    </w:p>
    <w:p w14:paraId="32CBF8C5" w14:textId="77777777" w:rsidR="003F17D7" w:rsidRPr="003F17D7" w:rsidRDefault="003F17D7" w:rsidP="003F17D7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Creative and inclusive evaluation methods</w:t>
      </w:r>
    </w:p>
    <w:p w14:paraId="56137B60" w14:textId="77777777" w:rsidR="003F17D7" w:rsidRPr="003F17D7" w:rsidRDefault="003F17D7" w:rsidP="003F17D7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Storytelling and qualitative evidence</w:t>
      </w:r>
    </w:p>
    <w:p w14:paraId="4470FB99" w14:textId="77777777" w:rsidR="003F17D7" w:rsidRPr="003F17D7" w:rsidRDefault="003F17D7" w:rsidP="003F17D7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Demonstrating impact to commissioners and funders</w:t>
      </w:r>
    </w:p>
    <w:p w14:paraId="3D7101BC" w14:textId="77777777" w:rsidR="003F17D7" w:rsidRPr="003F17D7" w:rsidRDefault="003F17D7" w:rsidP="003F17D7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Getting into research</w:t>
      </w:r>
    </w:p>
    <w:p w14:paraId="335C6B61" w14:textId="77777777" w:rsidR="003F17D7" w:rsidRPr="003F17D7" w:rsidRDefault="003F17D7" w:rsidP="003F17D7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Bridging practice and evidence</w:t>
      </w:r>
    </w:p>
    <w:p w14:paraId="7B903928" w14:textId="77777777" w:rsidR="003F17D7" w:rsidRPr="003F17D7" w:rsidRDefault="003F17D7" w:rsidP="003F17D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Evaluation is positioned as essential for </w:t>
      </w:r>
      <w:r w:rsidRPr="003F17D7">
        <w:rPr>
          <w:rFonts w:ascii="Segoe UI" w:eastAsia="Times New Roman" w:hAnsi="Segoe UI" w:cs="Segoe UI"/>
          <w:b/>
          <w:bCs/>
          <w:color w:val="000000"/>
          <w:kern w:val="0"/>
          <w:sz w:val="21"/>
          <w:szCs w:val="21"/>
          <w14:ligatures w14:val="none"/>
        </w:rPr>
        <w:t>funding, advocacy, and system change</w:t>
      </w: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. </w:t>
      </w:r>
      <w:hyperlink r:id="rId18" w:history="1">
        <w:r w:rsidRPr="003F17D7">
          <w:rPr>
            <w:rFonts w:ascii="Segoe UI" w:eastAsia="Times New Roman" w:hAnsi="Segoe UI" w:cs="Segoe UI"/>
            <w:color w:val="464FEB"/>
            <w:kern w:val="0"/>
            <w:sz w:val="21"/>
            <w:szCs w:val="21"/>
            <w14:ligatures w14:val="none"/>
          </w:rPr>
          <w:t>[training r...r analysis | Excel]</w:t>
        </w:r>
      </w:hyperlink>
    </w:p>
    <w:p w14:paraId="66EDBA53" w14:textId="77777777" w:rsidR="003F17D7" w:rsidRPr="003F17D7" w:rsidRDefault="000C757E" w:rsidP="003F17D7">
      <w:pPr>
        <w:spacing w:after="0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>
        <w:pict w14:anchorId="1C46AD74">
          <v:rect id="Horizontal Line 7" o:spid="_x0000_s1028" alt="" style="width:468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4911F9AA" w14:textId="77777777" w:rsidR="003F17D7" w:rsidRPr="003F17D7" w:rsidRDefault="003F17D7" w:rsidP="003F17D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color w:val="000000"/>
          <w:kern w:val="0"/>
          <w:sz w:val="27"/>
          <w:szCs w:val="27"/>
          <w14:ligatures w14:val="none"/>
        </w:rPr>
      </w:pPr>
      <w:r w:rsidRPr="003F17D7">
        <w:rPr>
          <w:rFonts w:ascii="Segoe UI" w:eastAsia="Times New Roman" w:hAnsi="Segoe UI" w:cs="Segoe UI"/>
          <w:b/>
          <w:bCs/>
          <w:color w:val="000000"/>
          <w:kern w:val="0"/>
          <w:sz w:val="27"/>
          <w:szCs w:val="27"/>
          <w14:ligatures w14:val="none"/>
        </w:rPr>
        <w:t>8. Funding, Sustainability &amp; Access to Work</w:t>
      </w:r>
    </w:p>
    <w:p w14:paraId="51A3BDBB" w14:textId="77777777" w:rsidR="003F17D7" w:rsidRPr="003F17D7" w:rsidRDefault="003F17D7" w:rsidP="003F17D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Practical sustainability concerns appear frequently.</w:t>
      </w:r>
    </w:p>
    <w:p w14:paraId="11B29A02" w14:textId="77777777" w:rsidR="003F17D7" w:rsidRPr="003F17D7" w:rsidRDefault="003F17D7" w:rsidP="003F17D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Includes:</w:t>
      </w:r>
    </w:p>
    <w:p w14:paraId="0BCB07DC" w14:textId="77777777" w:rsidR="003F17D7" w:rsidRPr="003F17D7" w:rsidRDefault="003F17D7" w:rsidP="003F17D7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Accessing funding and fundraising</w:t>
      </w:r>
    </w:p>
    <w:p w14:paraId="06F94131" w14:textId="77777777" w:rsidR="003F17D7" w:rsidRPr="003F17D7" w:rsidRDefault="003F17D7" w:rsidP="003F17D7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Budgeting for workshops</w:t>
      </w:r>
    </w:p>
    <w:p w14:paraId="2346A61B" w14:textId="77777777" w:rsidR="003F17D7" w:rsidRPr="003F17D7" w:rsidRDefault="003F17D7" w:rsidP="003F17D7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Tax, freelance finance, and administration</w:t>
      </w:r>
    </w:p>
    <w:p w14:paraId="685F2137" w14:textId="77777777" w:rsidR="003F17D7" w:rsidRPr="003F17D7" w:rsidRDefault="003F17D7" w:rsidP="003F17D7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Networking and partnerships</w:t>
      </w:r>
    </w:p>
    <w:p w14:paraId="248A18CB" w14:textId="77777777" w:rsidR="003F17D7" w:rsidRPr="003F17D7" w:rsidRDefault="003F17D7" w:rsidP="003F17D7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Finding health partners and referrals</w:t>
      </w:r>
    </w:p>
    <w:p w14:paraId="60E5E71B" w14:textId="77777777" w:rsidR="003F17D7" w:rsidRPr="003F17D7" w:rsidRDefault="003F17D7" w:rsidP="003F17D7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Career entry pathways into Arts &amp; Health</w:t>
      </w:r>
    </w:p>
    <w:p w14:paraId="6EDFDBF6" w14:textId="77777777" w:rsidR="003F17D7" w:rsidRPr="003F17D7" w:rsidRDefault="003F17D7" w:rsidP="003F17D7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Advertising and audience development</w:t>
      </w:r>
    </w:p>
    <w:p w14:paraId="1D064E73" w14:textId="77777777" w:rsidR="003F17D7" w:rsidRPr="003F17D7" w:rsidRDefault="003F17D7" w:rsidP="003F17D7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Supporting freelancers with training access</w:t>
      </w:r>
    </w:p>
    <w:p w14:paraId="15FC62C7" w14:textId="77777777" w:rsidR="003F17D7" w:rsidRPr="003F17D7" w:rsidRDefault="003F17D7" w:rsidP="003F17D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This reflects the </w:t>
      </w:r>
      <w:r w:rsidRPr="003F17D7">
        <w:rPr>
          <w:rFonts w:ascii="Segoe UI" w:eastAsia="Times New Roman" w:hAnsi="Segoe UI" w:cs="Segoe UI"/>
          <w:b/>
          <w:bCs/>
          <w:color w:val="000000"/>
          <w:kern w:val="0"/>
          <w:sz w:val="21"/>
          <w:szCs w:val="21"/>
          <w14:ligatures w14:val="none"/>
        </w:rPr>
        <w:t>precarity of Creative Health work</w:t>
      </w: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 and desire for more stable pathways. </w:t>
      </w:r>
      <w:hyperlink r:id="rId19" w:history="1">
        <w:r w:rsidRPr="003F17D7">
          <w:rPr>
            <w:rFonts w:ascii="Segoe UI" w:eastAsia="Times New Roman" w:hAnsi="Segoe UI" w:cs="Segoe UI"/>
            <w:color w:val="464FEB"/>
            <w:kern w:val="0"/>
            <w:sz w:val="21"/>
            <w:szCs w:val="21"/>
            <w14:ligatures w14:val="none"/>
          </w:rPr>
          <w:t>[training r...r analysis | Excel]</w:t>
        </w:r>
      </w:hyperlink>
    </w:p>
    <w:p w14:paraId="0E662D56" w14:textId="77777777" w:rsidR="003F17D7" w:rsidRPr="003F17D7" w:rsidRDefault="000C757E" w:rsidP="003F17D7">
      <w:pPr>
        <w:spacing w:after="0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>
        <w:pict w14:anchorId="4C65608A">
          <v:rect id="Horizontal Line 8" o:spid="_x0000_s1027" alt="" style="width:468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00E5E2D6" w14:textId="77777777" w:rsidR="003F17D7" w:rsidRPr="003F17D7" w:rsidRDefault="003F17D7" w:rsidP="003F17D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color w:val="000000"/>
          <w:kern w:val="0"/>
          <w:sz w:val="27"/>
          <w:szCs w:val="27"/>
          <w14:ligatures w14:val="none"/>
        </w:rPr>
      </w:pPr>
      <w:r w:rsidRPr="003F17D7">
        <w:rPr>
          <w:rFonts w:ascii="Segoe UI" w:eastAsia="Times New Roman" w:hAnsi="Segoe UI" w:cs="Segoe UI"/>
          <w:b/>
          <w:bCs/>
          <w:color w:val="000000"/>
          <w:kern w:val="0"/>
          <w:sz w:val="27"/>
          <w:szCs w:val="27"/>
          <w14:ligatures w14:val="none"/>
        </w:rPr>
        <w:t>9. Practitioner Wellbeing &amp; Peer Support</w:t>
      </w:r>
    </w:p>
    <w:p w14:paraId="0E3BCDC3" w14:textId="77777777" w:rsidR="003F17D7" w:rsidRPr="003F17D7" w:rsidRDefault="003F17D7" w:rsidP="003F17D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Respondents consistently acknowledge the </w:t>
      </w:r>
      <w:r w:rsidRPr="003F17D7">
        <w:rPr>
          <w:rFonts w:ascii="Segoe UI" w:eastAsia="Times New Roman" w:hAnsi="Segoe UI" w:cs="Segoe UI"/>
          <w:b/>
          <w:bCs/>
          <w:color w:val="000000"/>
          <w:kern w:val="0"/>
          <w:sz w:val="21"/>
          <w:szCs w:val="21"/>
          <w14:ligatures w14:val="none"/>
        </w:rPr>
        <w:t>emotional labour</w:t>
      </w: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 of Creative Health work.</w:t>
      </w:r>
    </w:p>
    <w:p w14:paraId="27517727" w14:textId="77777777" w:rsidR="003F17D7" w:rsidRPr="003F17D7" w:rsidRDefault="003F17D7" w:rsidP="003F17D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Key needs:</w:t>
      </w:r>
    </w:p>
    <w:p w14:paraId="7B54D2D1" w14:textId="77777777" w:rsidR="003F17D7" w:rsidRPr="003F17D7" w:rsidRDefault="003F17D7" w:rsidP="003F17D7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Avoiding burnout</w:t>
      </w:r>
    </w:p>
    <w:p w14:paraId="0028949A" w14:textId="77777777" w:rsidR="003F17D7" w:rsidRPr="003F17D7" w:rsidRDefault="003F17D7" w:rsidP="003F17D7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Supporting practitioner wellbeing</w:t>
      </w:r>
    </w:p>
    <w:p w14:paraId="2FD98C9F" w14:textId="77777777" w:rsidR="003F17D7" w:rsidRPr="003F17D7" w:rsidRDefault="003F17D7" w:rsidP="003F17D7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Peer</w:t>
      </w: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noBreakHyphen/>
        <w:t>to</w:t>
      </w: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noBreakHyphen/>
        <w:t>peer support</w:t>
      </w:r>
    </w:p>
    <w:p w14:paraId="47F47DD7" w14:textId="77777777" w:rsidR="003F17D7" w:rsidRPr="003F17D7" w:rsidRDefault="003F17D7" w:rsidP="003F17D7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Reflective practice</w:t>
      </w:r>
    </w:p>
    <w:p w14:paraId="098C6D50" w14:textId="77777777" w:rsidR="003F17D7" w:rsidRPr="003F17D7" w:rsidRDefault="003F17D7" w:rsidP="003F17D7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Being “held and facilitated” rather than always facilitating others</w:t>
      </w:r>
    </w:p>
    <w:p w14:paraId="6B4A3F1F" w14:textId="77777777" w:rsidR="003F17D7" w:rsidRPr="003F17D7" w:rsidRDefault="003F17D7" w:rsidP="003F17D7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Supervision and coaching</w:t>
      </w:r>
    </w:p>
    <w:p w14:paraId="1A6476C9" w14:textId="77777777" w:rsidR="003F17D7" w:rsidRPr="003F17D7" w:rsidRDefault="003F17D7" w:rsidP="003F17D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This suggests a need for training that supports </w:t>
      </w:r>
      <w:r w:rsidRPr="003F17D7">
        <w:rPr>
          <w:rFonts w:ascii="Segoe UI" w:eastAsia="Times New Roman" w:hAnsi="Segoe UI" w:cs="Segoe UI"/>
          <w:b/>
          <w:bCs/>
          <w:color w:val="000000"/>
          <w:kern w:val="0"/>
          <w:sz w:val="21"/>
          <w:szCs w:val="21"/>
          <w14:ligatures w14:val="none"/>
        </w:rPr>
        <w:t>the people delivering the work, not just the work itself</w:t>
      </w: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. </w:t>
      </w:r>
      <w:hyperlink r:id="rId20" w:history="1">
        <w:r w:rsidRPr="003F17D7">
          <w:rPr>
            <w:rFonts w:ascii="Segoe UI" w:eastAsia="Times New Roman" w:hAnsi="Segoe UI" w:cs="Segoe UI"/>
            <w:color w:val="464FEB"/>
            <w:kern w:val="0"/>
            <w:sz w:val="21"/>
            <w:szCs w:val="21"/>
            <w14:ligatures w14:val="none"/>
          </w:rPr>
          <w:t>[training r...r analysis | Excel]</w:t>
        </w:r>
      </w:hyperlink>
    </w:p>
    <w:p w14:paraId="1B2DAD80" w14:textId="77777777" w:rsidR="003F17D7" w:rsidRPr="003F17D7" w:rsidRDefault="000C757E" w:rsidP="003F17D7">
      <w:pPr>
        <w:spacing w:after="0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>
        <w:pict w14:anchorId="5519C96A">
          <v:rect id="Horizontal Line 9" o:spid="_x0000_s1026" alt="" style="width:468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4265CEFB" w14:textId="77777777" w:rsidR="003F17D7" w:rsidRPr="003F17D7" w:rsidRDefault="003F17D7" w:rsidP="003F17D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color w:val="000000"/>
          <w:kern w:val="0"/>
          <w:sz w:val="36"/>
          <w:szCs w:val="36"/>
          <w14:ligatures w14:val="none"/>
        </w:rPr>
      </w:pPr>
      <w:r w:rsidRPr="003F17D7">
        <w:rPr>
          <w:rFonts w:ascii="Segoe UI" w:eastAsia="Times New Roman" w:hAnsi="Segoe UI" w:cs="Segoe UI"/>
          <w:b/>
          <w:bCs/>
          <w:color w:val="000000"/>
          <w:kern w:val="0"/>
          <w:sz w:val="36"/>
          <w:szCs w:val="36"/>
          <w14:ligatures w14:val="none"/>
        </w:rPr>
        <w:t>High</w:t>
      </w:r>
      <w:r w:rsidRPr="003F17D7">
        <w:rPr>
          <w:rFonts w:ascii="Segoe UI" w:eastAsia="Times New Roman" w:hAnsi="Segoe UI" w:cs="Segoe UI"/>
          <w:b/>
          <w:bCs/>
          <w:color w:val="000000"/>
          <w:kern w:val="0"/>
          <w:sz w:val="36"/>
          <w:szCs w:val="36"/>
          <w14:ligatures w14:val="none"/>
        </w:rPr>
        <w:noBreakHyphen/>
        <w:t>Level Insight</w:t>
      </w:r>
    </w:p>
    <w:p w14:paraId="56C257F6" w14:textId="77777777" w:rsidR="003F17D7" w:rsidRPr="003F17D7" w:rsidRDefault="003F17D7" w:rsidP="003F17D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b/>
          <w:bCs/>
          <w:color w:val="000000"/>
          <w:kern w:val="0"/>
          <w:sz w:val="21"/>
          <w:szCs w:val="21"/>
          <w14:ligatures w14:val="none"/>
        </w:rPr>
        <w:t>Taken together, the data shows a sector asking for:</w:t>
      </w:r>
    </w:p>
    <w:p w14:paraId="78B55DF8" w14:textId="77777777" w:rsidR="003F17D7" w:rsidRPr="003F17D7" w:rsidRDefault="003F17D7" w:rsidP="003F17D7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lastRenderedPageBreak/>
        <w:t>Clear professional standards</w:t>
      </w:r>
    </w:p>
    <w:p w14:paraId="60E2D89F" w14:textId="77777777" w:rsidR="003F17D7" w:rsidRPr="003F17D7" w:rsidRDefault="003F17D7" w:rsidP="003F17D7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Ethical clarity</w:t>
      </w:r>
    </w:p>
    <w:p w14:paraId="799D2A65" w14:textId="77777777" w:rsidR="003F17D7" w:rsidRPr="003F17D7" w:rsidRDefault="003F17D7" w:rsidP="003F17D7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Stronger leadership pipelines</w:t>
      </w:r>
    </w:p>
    <w:p w14:paraId="1D704E58" w14:textId="77777777" w:rsidR="003F17D7" w:rsidRPr="003F17D7" w:rsidRDefault="003F17D7" w:rsidP="003F17D7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Better integration with health systems</w:t>
      </w:r>
    </w:p>
    <w:p w14:paraId="787A3DCA" w14:textId="77777777" w:rsidR="003F17D7" w:rsidRPr="003F17D7" w:rsidRDefault="003F17D7" w:rsidP="003F17D7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Sustainable careers</w:t>
      </w:r>
    </w:p>
    <w:p w14:paraId="04A15497" w14:textId="77777777" w:rsidR="003F17D7" w:rsidRPr="003F17D7" w:rsidRDefault="003F17D7" w:rsidP="003F17D7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F17D7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Care for practitioners as well as participants</w:t>
      </w:r>
    </w:p>
    <w:p w14:paraId="3A6EA698" w14:textId="77777777" w:rsidR="003F17D7" w:rsidRPr="00384686" w:rsidRDefault="003F17D7" w:rsidP="003F17D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</w:p>
    <w:p w14:paraId="61FDDA19" w14:textId="77777777" w:rsidR="00384686" w:rsidRPr="004A3151" w:rsidRDefault="00384686">
      <w:pPr>
        <w:rPr>
          <w:lang w:val="en-GB"/>
        </w:rPr>
      </w:pPr>
    </w:p>
    <w:sectPr w:rsidR="00384686" w:rsidRPr="004A315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B47AE3"/>
    <w:multiLevelType w:val="multilevel"/>
    <w:tmpl w:val="717C2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1B4512"/>
    <w:multiLevelType w:val="multilevel"/>
    <w:tmpl w:val="07FA6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C53886"/>
    <w:multiLevelType w:val="multilevel"/>
    <w:tmpl w:val="56240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2C7C02"/>
    <w:multiLevelType w:val="multilevel"/>
    <w:tmpl w:val="792AC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51675D"/>
    <w:multiLevelType w:val="multilevel"/>
    <w:tmpl w:val="5596C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3169BA"/>
    <w:multiLevelType w:val="multilevel"/>
    <w:tmpl w:val="BDFC1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C54E99"/>
    <w:multiLevelType w:val="multilevel"/>
    <w:tmpl w:val="18444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795CA7"/>
    <w:multiLevelType w:val="multilevel"/>
    <w:tmpl w:val="58CE7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2C40130"/>
    <w:multiLevelType w:val="hybridMultilevel"/>
    <w:tmpl w:val="92ECF4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EA57FD"/>
    <w:multiLevelType w:val="multilevel"/>
    <w:tmpl w:val="904C4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022344"/>
    <w:multiLevelType w:val="multilevel"/>
    <w:tmpl w:val="4FBAE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3645085"/>
    <w:multiLevelType w:val="multilevel"/>
    <w:tmpl w:val="A08EE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5795154">
    <w:abstractNumId w:val="4"/>
  </w:num>
  <w:num w:numId="2" w16cid:durableId="1297447018">
    <w:abstractNumId w:val="0"/>
  </w:num>
  <w:num w:numId="3" w16cid:durableId="349917443">
    <w:abstractNumId w:val="7"/>
  </w:num>
  <w:num w:numId="4" w16cid:durableId="461773514">
    <w:abstractNumId w:val="5"/>
  </w:num>
  <w:num w:numId="5" w16cid:durableId="523441274">
    <w:abstractNumId w:val="10"/>
  </w:num>
  <w:num w:numId="6" w16cid:durableId="1940017204">
    <w:abstractNumId w:val="6"/>
  </w:num>
  <w:num w:numId="7" w16cid:durableId="1894000330">
    <w:abstractNumId w:val="2"/>
  </w:num>
  <w:num w:numId="8" w16cid:durableId="1603805415">
    <w:abstractNumId w:val="9"/>
  </w:num>
  <w:num w:numId="9" w16cid:durableId="1810898332">
    <w:abstractNumId w:val="11"/>
  </w:num>
  <w:num w:numId="10" w16cid:durableId="1811289412">
    <w:abstractNumId w:val="3"/>
  </w:num>
  <w:num w:numId="11" w16cid:durableId="812254534">
    <w:abstractNumId w:val="1"/>
  </w:num>
  <w:num w:numId="12" w16cid:durableId="1590119590">
    <w:abstractNumId w:va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151"/>
    <w:rsid w:val="0008224E"/>
    <w:rsid w:val="000841DA"/>
    <w:rsid w:val="000C757E"/>
    <w:rsid w:val="001155F1"/>
    <w:rsid w:val="0017437B"/>
    <w:rsid w:val="002658F9"/>
    <w:rsid w:val="00384686"/>
    <w:rsid w:val="003F17D7"/>
    <w:rsid w:val="004A3151"/>
    <w:rsid w:val="004C7049"/>
    <w:rsid w:val="004F064F"/>
    <w:rsid w:val="004F6C1A"/>
    <w:rsid w:val="005F7404"/>
    <w:rsid w:val="00720992"/>
    <w:rsid w:val="007946FF"/>
    <w:rsid w:val="007D13CE"/>
    <w:rsid w:val="00886688"/>
    <w:rsid w:val="009815BB"/>
    <w:rsid w:val="00AA1BA9"/>
    <w:rsid w:val="00B32DCE"/>
    <w:rsid w:val="00B767C3"/>
    <w:rsid w:val="00BC238C"/>
    <w:rsid w:val="00CD17CC"/>
    <w:rsid w:val="00E4283E"/>
    <w:rsid w:val="00F53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001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."/>
  <w:listSeparator w:val=","/>
  <w14:docId w14:val="38FC5611"/>
  <w15:chartTrackingRefBased/>
  <w15:docId w15:val="{513DE929-189F-6E45-B588-9B223215F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001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31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31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A31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31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31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31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31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31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31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31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A31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A31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31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31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31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31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31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31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31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31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31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31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31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31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31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31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31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31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315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846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384686"/>
    <w:rPr>
      <w:b/>
      <w:bCs/>
    </w:rPr>
  </w:style>
  <w:style w:type="character" w:customStyle="1" w:styleId="apple-converted-space">
    <w:name w:val="apple-converted-space"/>
    <w:basedOn w:val="DefaultParagraphFont"/>
    <w:rsid w:val="00384686"/>
  </w:style>
  <w:style w:type="character" w:styleId="Emphasis">
    <w:name w:val="Emphasis"/>
    <w:basedOn w:val="DefaultParagraphFont"/>
    <w:uiPriority w:val="20"/>
    <w:qFormat/>
    <w:rsid w:val="003F17D7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3F17D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s://culturehealthandwellbeing-my.sharepoint.com/personal/victoria_culturehealthandwellbeing_org_uk/_layouts/15/Doc.aspx?sourcedoc=%7B4AE09272-FAF2-4CC6-9769-9FAB873C7594%7D&amp;file=training%20requirements%20for%20analysis.xlsx&amp;action=default&amp;mobileredirect=true" TargetMode="External"/><Relationship Id="rId18" Type="http://schemas.openxmlformats.org/officeDocument/2006/relationships/hyperlink" Target="https://culturehealthandwellbeing-my.sharepoint.com/personal/victoria_culturehealthandwellbeing_org_uk/_layouts/15/Doc.aspx?sourcedoc=%7B4AE09272-FAF2-4CC6-9769-9FAB873C7594%7D&amp;file=training%20requirements%20for%20analysis.xlsx&amp;action=default&amp;mobileredirect=true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hyperlink" Target="https://culturehealthandwellbeing-my.sharepoint.com/personal/victoria_culturehealthandwellbeing_org_uk/_layouts/15/Doc.aspx?sourcedoc=%7B4AE09272-FAF2-4CC6-9769-9FAB873C7594%7D&amp;file=training%20requirements%20for%20analysis.xlsx&amp;action=default&amp;mobileredirect=true" TargetMode="External"/><Relationship Id="rId17" Type="http://schemas.openxmlformats.org/officeDocument/2006/relationships/hyperlink" Target="https://culturehealthandwellbeing-my.sharepoint.com/personal/victoria_culturehealthandwellbeing_org_uk/_layouts/15/Doc.aspx?sourcedoc=%7B4AE09272-FAF2-4CC6-9769-9FAB873C7594%7D&amp;file=training%20requirements%20for%20analysis.xlsx&amp;action=default&amp;mobileredirect=true" TargetMode="External"/><Relationship Id="rId2" Type="http://schemas.openxmlformats.org/officeDocument/2006/relationships/styles" Target="styles.xml"/><Relationship Id="rId16" Type="http://schemas.openxmlformats.org/officeDocument/2006/relationships/hyperlink" Target="https://culturehealthandwellbeing-my.sharepoint.com/personal/victoria_culturehealthandwellbeing_org_uk/_layouts/15/Doc.aspx?sourcedoc=%7B4AE09272-FAF2-4CC6-9769-9FAB873C7594%7D&amp;file=training%20requirements%20for%20analysis.xlsx&amp;action=default&amp;mobileredirect=true" TargetMode="External"/><Relationship Id="rId20" Type="http://schemas.openxmlformats.org/officeDocument/2006/relationships/hyperlink" Target="https://culturehealthandwellbeing-my.sharepoint.com/personal/victoria_culturehealthandwellbeing_org_uk/_layouts/15/Doc.aspx?sourcedoc=%7B4AE09272-FAF2-4CC6-9769-9FAB873C7594%7D&amp;file=training%20requirements%20for%20analysis.xlsx&amp;action=default&amp;mobileredirect=true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hyperlink" Target="https://culturehealthandwellbeing-my.sharepoint.com/personal/victoria_culturehealthandwellbeing_org_uk/_layouts/15/Doc.aspx?sourcedoc=%7B4AE09272-FAF2-4CC6-9769-9FAB873C7594%7D&amp;file=training%20requirements%20for%20analysis.xlsx&amp;action=default&amp;mobileredirect=true" TargetMode="External"/><Relationship Id="rId10" Type="http://schemas.openxmlformats.org/officeDocument/2006/relationships/image" Target="media/image6.png"/><Relationship Id="rId19" Type="http://schemas.openxmlformats.org/officeDocument/2006/relationships/hyperlink" Target="https://culturehealthandwellbeing-my.sharepoint.com/personal/victoria_culturehealthandwellbeing_org_uk/_layouts/15/Doc.aspx?sourcedoc=%7B4AE09272-FAF2-4CC6-9769-9FAB873C7594%7D&amp;file=training%20requirements%20for%20analysis.xlsx&amp;action=default&amp;mobileredirect=true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hyperlink" Target="https://culturehealthandwellbeing-my.sharepoint.com/personal/victoria_culturehealthandwellbeing_org_uk/_layouts/15/Doc.aspx?sourcedoc=%7B4AE09272-FAF2-4CC6-9769-9FAB873C7594%7D&amp;file=training%20requirements%20for%20analysis.xlsx&amp;action=default&amp;mobileredirect=true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9</Pages>
  <Words>1188</Words>
  <Characters>7738</Characters>
  <Application>Microsoft Office Word</Application>
  <DocSecurity>0</DocSecurity>
  <Lines>227</Lines>
  <Paragraphs>202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Hume</dc:creator>
  <cp:keywords/>
  <dc:description/>
  <cp:lastModifiedBy>Victoria Hume</cp:lastModifiedBy>
  <cp:revision>13</cp:revision>
  <dcterms:created xsi:type="dcterms:W3CDTF">2026-04-09T09:48:00Z</dcterms:created>
  <dcterms:modified xsi:type="dcterms:W3CDTF">2026-09-10T12:08:00Z</dcterms:modified>
</cp:coreProperties>
</file>