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0016" w14:textId="3DF7FC55" w:rsidR="00CE647A" w:rsidRPr="002C6EA6" w:rsidRDefault="007B17FC" w:rsidP="00D21F34">
      <w:pPr>
        <w:pStyle w:val="Heading1"/>
      </w:pPr>
      <w:r w:rsidRPr="003B07AE">
        <w:rPr>
          <w:rFonts w:cs="Calibri"/>
          <w:noProof/>
        </w:rPr>
        <w:drawing>
          <wp:anchor distT="0" distB="0" distL="114300" distR="114300" simplePos="0" relativeHeight="251742208" behindDoc="0" locked="0" layoutInCell="1" allowOverlap="1" wp14:anchorId="1A6A8B54" wp14:editId="36710EA9">
            <wp:simplePos x="0" y="0"/>
            <wp:positionH relativeFrom="margin">
              <wp:posOffset>-153670</wp:posOffset>
            </wp:positionH>
            <wp:positionV relativeFrom="margin">
              <wp:posOffset>-390491</wp:posOffset>
            </wp:positionV>
            <wp:extent cx="1049655" cy="1143000"/>
            <wp:effectExtent l="0" t="0" r="444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P</w:t>
      </w:r>
      <w:r w:rsidR="00CE647A" w:rsidRPr="002C6EA6">
        <w:t>olicies &amp; Procedures</w:t>
      </w:r>
    </w:p>
    <w:p w14:paraId="32E43C03" w14:textId="69A2AB70" w:rsidR="00CE647A" w:rsidRPr="00A4364B" w:rsidRDefault="00CE647A" w:rsidP="00CE647A">
      <w:pPr>
        <w:pStyle w:val="Heading2"/>
      </w:pPr>
      <w:r>
        <w:t xml:space="preserve">Health &amp; Safety </w:t>
      </w:r>
    </w:p>
    <w:p w14:paraId="78DF07C4" w14:textId="77777777" w:rsidR="00CE647A" w:rsidRPr="00CE647A" w:rsidRDefault="00CE647A" w:rsidP="00CE647A">
      <w:pPr>
        <w:pStyle w:val="ListParagraph"/>
        <w:ind w:right="-43"/>
        <w:rPr>
          <w:rFonts w:cs="Calibri"/>
          <w:szCs w:val="22"/>
        </w:rPr>
      </w:pPr>
    </w:p>
    <w:p w14:paraId="0A881000" w14:textId="77777777" w:rsidR="00CE647A" w:rsidRDefault="00CE647A" w:rsidP="00CE647A">
      <w:pPr>
        <w:tabs>
          <w:tab w:val="left" w:pos="720"/>
        </w:tabs>
        <w:spacing w:line="0" w:lineRule="atLeast"/>
        <w:ind w:left="720"/>
        <w:rPr>
          <w:rFonts w:ascii="Arial" w:eastAsia="Arial" w:hAnsi="Arial"/>
          <w:b/>
        </w:rPr>
      </w:pPr>
    </w:p>
    <w:p w14:paraId="7F0A0565" w14:textId="75400726" w:rsidR="00F24F0D" w:rsidRDefault="00F24F0D" w:rsidP="00CE647A">
      <w:pPr>
        <w:pStyle w:val="Heading2"/>
        <w:numPr>
          <w:ilvl w:val="0"/>
          <w:numId w:val="29"/>
        </w:numPr>
        <w:ind w:hanging="720"/>
        <w:rPr>
          <w:rFonts w:eastAsia="Arial"/>
        </w:rPr>
      </w:pPr>
      <w:r>
        <w:rPr>
          <w:rFonts w:eastAsia="Arial"/>
        </w:rPr>
        <w:t>INTRODUCTION</w:t>
      </w:r>
    </w:p>
    <w:p w14:paraId="3E7DFD7C" w14:textId="77777777" w:rsidR="00F24F0D" w:rsidRDefault="00F24F0D" w:rsidP="00CE647A">
      <w:pPr>
        <w:pStyle w:val="Heading2"/>
        <w:rPr>
          <w:rFonts w:eastAsia="Arial"/>
        </w:rPr>
      </w:pPr>
      <w:r>
        <w:rPr>
          <w:rFonts w:eastAsia="Arial"/>
        </w:rPr>
        <w:t>Health and Safety at Work Act 1974</w:t>
      </w:r>
    </w:p>
    <w:p w14:paraId="02725963" w14:textId="77777777" w:rsidR="00F24F0D" w:rsidRDefault="00F24F0D" w:rsidP="00F24F0D">
      <w:pPr>
        <w:spacing w:line="234" w:lineRule="exact"/>
        <w:rPr>
          <w:rFonts w:ascii="Times New Roman" w:eastAsia="Times New Roman" w:hAnsi="Times New Roman"/>
          <w:sz w:val="24"/>
        </w:rPr>
      </w:pPr>
    </w:p>
    <w:p w14:paraId="77DBEE8C" w14:textId="52AEF899" w:rsidR="00F24F0D" w:rsidRPr="00CE647A" w:rsidRDefault="00CE647A" w:rsidP="00CE647A">
      <w:pPr>
        <w:rPr>
          <w:rFonts w:cs="Calibri"/>
        </w:rPr>
      </w:pPr>
      <w:r w:rsidRPr="00CE647A">
        <w:rPr>
          <w:rFonts w:cs="Calibri"/>
        </w:rPr>
        <w:t>1.1</w:t>
      </w:r>
      <w:r w:rsidRPr="00CE647A">
        <w:rPr>
          <w:rFonts w:cs="Calibri"/>
        </w:rPr>
        <w:tab/>
      </w:r>
      <w:r w:rsidR="00F24F0D" w:rsidRPr="00CE647A">
        <w:rPr>
          <w:rFonts w:cs="Calibri"/>
        </w:rPr>
        <w:t>The following represents a brief outline of the Act:</w:t>
      </w:r>
    </w:p>
    <w:p w14:paraId="4B5B6AEB" w14:textId="77777777" w:rsidR="00F24F0D" w:rsidRPr="00CE647A" w:rsidRDefault="00F24F0D" w:rsidP="00CE647A">
      <w:pPr>
        <w:rPr>
          <w:rFonts w:eastAsia="Times New Roman" w:cs="Calibri"/>
          <w:sz w:val="24"/>
        </w:rPr>
      </w:pPr>
    </w:p>
    <w:p w14:paraId="0D21A618" w14:textId="77777777" w:rsidR="00F24F0D" w:rsidRPr="00CE647A" w:rsidRDefault="00F24F0D" w:rsidP="00CE647A">
      <w:pPr>
        <w:rPr>
          <w:rFonts w:cs="Calibri"/>
        </w:rPr>
      </w:pPr>
      <w:r w:rsidRPr="00CE647A">
        <w:rPr>
          <w:rFonts w:cs="Calibri"/>
        </w:rPr>
        <w:t>1.2</w:t>
      </w:r>
      <w:r w:rsidRPr="00CE647A">
        <w:rPr>
          <w:rFonts w:eastAsia="Times New Roman" w:cs="Calibri"/>
        </w:rPr>
        <w:tab/>
      </w:r>
      <w:r w:rsidRPr="00CE647A">
        <w:rPr>
          <w:rFonts w:cs="Calibri"/>
        </w:rPr>
        <w:t>The Act sets out the general duties which employers have towards employees and members of the public, and employees have to themselves and each other. These duties are qualified by the principle of “so far as is reasonably practicable”.</w:t>
      </w:r>
    </w:p>
    <w:p w14:paraId="5EEDAFB3" w14:textId="77777777" w:rsidR="00F24F0D" w:rsidRPr="00CE647A" w:rsidRDefault="00F24F0D" w:rsidP="00CE647A">
      <w:pPr>
        <w:rPr>
          <w:rFonts w:eastAsia="Times New Roman" w:cs="Calibri"/>
          <w:sz w:val="24"/>
        </w:rPr>
      </w:pPr>
    </w:p>
    <w:p w14:paraId="5F7A3CB8" w14:textId="77777777" w:rsidR="00F24F0D" w:rsidRPr="00CE647A" w:rsidRDefault="00F24F0D" w:rsidP="00CE647A">
      <w:pPr>
        <w:rPr>
          <w:rFonts w:eastAsia="Arial" w:cs="Calibri"/>
        </w:rPr>
      </w:pPr>
      <w:r w:rsidRPr="00CE647A">
        <w:rPr>
          <w:rFonts w:eastAsia="Arial" w:cs="Calibri"/>
        </w:rPr>
        <w:t>1.3</w:t>
      </w:r>
      <w:r w:rsidRPr="00CE647A">
        <w:rPr>
          <w:rFonts w:eastAsia="Times New Roman" w:cs="Calibri"/>
        </w:rPr>
        <w:tab/>
      </w:r>
      <w:r w:rsidRPr="00CE647A">
        <w:rPr>
          <w:rFonts w:eastAsia="Arial" w:cs="Calibri"/>
        </w:rPr>
        <w:t xml:space="preserve">The employer is responsible for undertaking a regular risk assessment exercise. The employee is accordingly required to take reasonable care for his or her own safety and that of others and to co-operate with employers to ensure the requirements of the Act are carried out. </w:t>
      </w:r>
      <w:proofErr w:type="gramStart"/>
      <w:r w:rsidRPr="00CE647A">
        <w:rPr>
          <w:rFonts w:eastAsia="Arial" w:cs="Calibri"/>
        </w:rPr>
        <w:t>Furthermore</w:t>
      </w:r>
      <w:proofErr w:type="gramEnd"/>
      <w:r w:rsidRPr="00CE647A">
        <w:rPr>
          <w:rFonts w:eastAsia="Arial" w:cs="Calibri"/>
        </w:rPr>
        <w:t xml:space="preserve"> the procedures and arrangements must be monitored to check they are being correctly followed and reviewed on a regular basis.</w:t>
      </w:r>
    </w:p>
    <w:p w14:paraId="6F783EC0" w14:textId="77777777" w:rsidR="00F24F0D" w:rsidRPr="00CE647A" w:rsidRDefault="00F24F0D" w:rsidP="00CE647A">
      <w:pPr>
        <w:rPr>
          <w:rFonts w:eastAsia="Times New Roman" w:cs="Calibri"/>
          <w:sz w:val="24"/>
        </w:rPr>
      </w:pPr>
    </w:p>
    <w:p w14:paraId="730C38C5" w14:textId="77777777" w:rsidR="00F24F0D" w:rsidRPr="00CE647A" w:rsidRDefault="00F24F0D" w:rsidP="00CE647A">
      <w:pPr>
        <w:rPr>
          <w:rFonts w:eastAsia="Arial" w:cs="Calibri"/>
        </w:rPr>
      </w:pPr>
      <w:r w:rsidRPr="00CE647A">
        <w:rPr>
          <w:rFonts w:eastAsia="Arial" w:cs="Calibri"/>
        </w:rPr>
        <w:t>1.4</w:t>
      </w:r>
      <w:r w:rsidRPr="00CE647A">
        <w:rPr>
          <w:rFonts w:eastAsia="Times New Roman" w:cs="Calibri"/>
        </w:rPr>
        <w:tab/>
      </w:r>
      <w:r w:rsidRPr="00CE647A">
        <w:rPr>
          <w:rFonts w:eastAsia="Arial" w:cs="Calibri"/>
        </w:rPr>
        <w:t>The Act is enforced by appointed inspectors of the Health and Safety Executive or from the Local Health Authority. They have powers to enter the premises at any reasonable time in order to inspect them and satisfy themselves that the requirements of the Act are being adhered to.</w:t>
      </w:r>
    </w:p>
    <w:p w14:paraId="36EAC27F" w14:textId="77777777" w:rsidR="00F24F0D" w:rsidRDefault="00F24F0D" w:rsidP="00F24F0D">
      <w:pPr>
        <w:spacing w:line="228" w:lineRule="exact"/>
        <w:rPr>
          <w:rFonts w:ascii="Times New Roman" w:eastAsia="Times New Roman" w:hAnsi="Times New Roman"/>
          <w:sz w:val="24"/>
        </w:rPr>
      </w:pPr>
    </w:p>
    <w:p w14:paraId="67344F63" w14:textId="6FF2DA56" w:rsidR="00F24F0D" w:rsidRDefault="00F24F0D" w:rsidP="00E7657C">
      <w:pPr>
        <w:pStyle w:val="Heading2"/>
        <w:numPr>
          <w:ilvl w:val="0"/>
          <w:numId w:val="29"/>
        </w:numPr>
        <w:ind w:hanging="720"/>
        <w:rPr>
          <w:rFonts w:eastAsia="Arial"/>
        </w:rPr>
      </w:pPr>
      <w:r>
        <w:rPr>
          <w:rFonts w:eastAsia="Arial"/>
        </w:rPr>
        <w:t>ORGANISATIONAL RESPONSIBILITIES</w:t>
      </w:r>
    </w:p>
    <w:p w14:paraId="5CD66D38" w14:textId="77777777" w:rsidR="00F24F0D" w:rsidRDefault="00F24F0D" w:rsidP="00F24F0D">
      <w:pPr>
        <w:spacing w:line="231" w:lineRule="exact"/>
        <w:rPr>
          <w:rFonts w:ascii="Times New Roman" w:eastAsia="Times New Roman" w:hAnsi="Times New Roman"/>
          <w:sz w:val="24"/>
        </w:rPr>
      </w:pPr>
    </w:p>
    <w:p w14:paraId="2928D888" w14:textId="1D83DA07" w:rsidR="00F24F0D" w:rsidRDefault="00F24F0D" w:rsidP="00E7657C">
      <w:r>
        <w:t>2.1</w:t>
      </w:r>
      <w:r>
        <w:rPr>
          <w:rFonts w:ascii="Times New Roman" w:eastAsia="Times New Roman" w:hAnsi="Times New Roman"/>
        </w:rPr>
        <w:tab/>
      </w:r>
      <w:r>
        <w:t>Board members</w:t>
      </w:r>
    </w:p>
    <w:p w14:paraId="05C7A5D0" w14:textId="30AAC9B5" w:rsidR="00F24F0D" w:rsidRDefault="00F24F0D" w:rsidP="00E7657C">
      <w:r>
        <w:t xml:space="preserve">Responsibility for adopting, implementing and developing this Policy rests with the </w:t>
      </w:r>
      <w:r w:rsidR="00E7657C">
        <w:t>Directors</w:t>
      </w:r>
      <w:r>
        <w:t xml:space="preserve">. The day to day responsibility for ensuring that appropriate procedures and working practices are in place is delegated to the </w:t>
      </w:r>
      <w:r w:rsidR="00E7657C">
        <w:t>Culture, Health &amp; Wellbeing Alliance (CHWA) staff (Exec Director and Coordinator)</w:t>
      </w:r>
      <w:r>
        <w:t>.</w:t>
      </w:r>
    </w:p>
    <w:p w14:paraId="5730CB2B" w14:textId="77777777" w:rsidR="00F24F0D" w:rsidRDefault="00F24F0D" w:rsidP="00E7657C">
      <w:pPr>
        <w:rPr>
          <w:rFonts w:ascii="Times New Roman" w:eastAsia="Times New Roman" w:hAnsi="Times New Roman"/>
          <w:sz w:val="24"/>
        </w:rPr>
      </w:pPr>
    </w:p>
    <w:p w14:paraId="05EF09B7" w14:textId="11EE3996" w:rsidR="00F24F0D" w:rsidRPr="00275447" w:rsidRDefault="00F24F0D" w:rsidP="00F24F0D">
      <w:pPr>
        <w:tabs>
          <w:tab w:val="left" w:pos="700"/>
        </w:tabs>
        <w:spacing w:line="0" w:lineRule="atLeast"/>
        <w:rPr>
          <w:rFonts w:eastAsia="Arial" w:cs="Calibri"/>
          <w:bCs/>
        </w:rPr>
      </w:pPr>
      <w:r w:rsidRPr="00275447">
        <w:rPr>
          <w:rFonts w:eastAsia="Arial" w:cs="Calibri"/>
          <w:bCs/>
        </w:rPr>
        <w:t>2.2</w:t>
      </w:r>
      <w:r w:rsidRPr="00275447">
        <w:rPr>
          <w:rFonts w:eastAsia="Times New Roman" w:cs="Calibri"/>
          <w:bCs/>
        </w:rPr>
        <w:tab/>
      </w:r>
      <w:r w:rsidR="00E7657C" w:rsidRPr="00275447">
        <w:rPr>
          <w:rFonts w:eastAsia="Arial" w:cs="Calibri"/>
          <w:bCs/>
        </w:rPr>
        <w:t>Staff</w:t>
      </w:r>
    </w:p>
    <w:p w14:paraId="3E5463D5" w14:textId="77777777" w:rsidR="00F24F0D" w:rsidRPr="00275447" w:rsidRDefault="00F24F0D" w:rsidP="00F24F0D">
      <w:pPr>
        <w:spacing w:line="13" w:lineRule="exact"/>
        <w:rPr>
          <w:rFonts w:eastAsia="Times New Roman" w:cs="Calibri"/>
          <w:bCs/>
          <w:sz w:val="24"/>
        </w:rPr>
      </w:pPr>
    </w:p>
    <w:p w14:paraId="4686BE9E" w14:textId="07547007" w:rsidR="00F24F0D" w:rsidRPr="00275447" w:rsidRDefault="00E7657C" w:rsidP="00E7657C">
      <w:pPr>
        <w:spacing w:line="235" w:lineRule="auto"/>
        <w:ind w:right="320"/>
        <w:rPr>
          <w:rFonts w:eastAsia="Arial" w:cs="Calibri"/>
          <w:bCs/>
        </w:rPr>
      </w:pPr>
      <w:r w:rsidRPr="00275447">
        <w:rPr>
          <w:rFonts w:eastAsia="Arial" w:cs="Calibri"/>
          <w:bCs/>
        </w:rPr>
        <w:t xml:space="preserve">CHWA staff </w:t>
      </w:r>
      <w:r w:rsidR="00F24F0D" w:rsidRPr="00275447">
        <w:rPr>
          <w:rFonts w:eastAsia="Arial" w:cs="Calibri"/>
          <w:bCs/>
        </w:rPr>
        <w:t xml:space="preserve">have direct responsibility to the Board for putting into place procedures and working practices that will contribute towards a safe and healthy working environment. The </w:t>
      </w:r>
      <w:r w:rsidR="00275447">
        <w:rPr>
          <w:rFonts w:eastAsia="Arial" w:cs="Calibri"/>
          <w:bCs/>
        </w:rPr>
        <w:t xml:space="preserve">staff </w:t>
      </w:r>
      <w:r w:rsidR="00F24F0D" w:rsidRPr="00275447">
        <w:rPr>
          <w:rFonts w:eastAsia="Arial" w:cs="Calibri"/>
          <w:bCs/>
        </w:rPr>
        <w:t xml:space="preserve">will: </w:t>
      </w:r>
    </w:p>
    <w:p w14:paraId="258CAF2F" w14:textId="638526EF" w:rsidR="00F24F0D" w:rsidRPr="00275447" w:rsidRDefault="00F24F0D" w:rsidP="00275447">
      <w:pPr>
        <w:pStyle w:val="ListParagraph"/>
        <w:numPr>
          <w:ilvl w:val="0"/>
          <w:numId w:val="31"/>
        </w:numPr>
      </w:pPr>
      <w:r w:rsidRPr="00275447">
        <w:t>implement health and safety procedures</w:t>
      </w:r>
    </w:p>
    <w:p w14:paraId="21296C3A" w14:textId="77777777" w:rsidR="00F24F0D" w:rsidRPr="00275447" w:rsidRDefault="00F24F0D" w:rsidP="00275447">
      <w:pPr>
        <w:pStyle w:val="ListParagraph"/>
        <w:numPr>
          <w:ilvl w:val="0"/>
          <w:numId w:val="31"/>
        </w:numPr>
      </w:pPr>
      <w:r w:rsidRPr="00275447">
        <w:t>ensure that arrangements are in place so that all fire and other necessary safety checks are carried out</w:t>
      </w:r>
    </w:p>
    <w:p w14:paraId="27184EB4" w14:textId="2BDE2D42" w:rsidR="00275447" w:rsidRPr="00275447" w:rsidRDefault="00F24F0D" w:rsidP="00275447">
      <w:pPr>
        <w:pStyle w:val="ListParagraph"/>
        <w:numPr>
          <w:ilvl w:val="0"/>
          <w:numId w:val="31"/>
        </w:numPr>
      </w:pPr>
      <w:r w:rsidRPr="00275447">
        <w:t xml:space="preserve">ensure Risk Assessments are prepared for each service and </w:t>
      </w:r>
      <w:r w:rsidR="00275447" w:rsidRPr="00275447">
        <w:t>for any</w:t>
      </w:r>
      <w:r w:rsidRPr="00275447">
        <w:t xml:space="preserve"> office</w:t>
      </w:r>
      <w:r w:rsidR="00275447" w:rsidRPr="00275447">
        <w:t xml:space="preserve"> space CHWA manages in the future (we have no office space at present)</w:t>
      </w:r>
      <w:r w:rsidR="00275447">
        <w:t>, in tandem with the Landlord</w:t>
      </w:r>
    </w:p>
    <w:p w14:paraId="3AAB1D2D" w14:textId="0A8839A6" w:rsidR="00F24F0D" w:rsidRPr="00275447" w:rsidRDefault="00F24F0D" w:rsidP="00275447">
      <w:pPr>
        <w:pStyle w:val="ListParagraph"/>
        <w:numPr>
          <w:ilvl w:val="0"/>
          <w:numId w:val="31"/>
        </w:numPr>
      </w:pPr>
      <w:r w:rsidRPr="00275447">
        <w:t>promote awareness of health and safety issues and safe working practices.</w:t>
      </w:r>
    </w:p>
    <w:p w14:paraId="518B0B3B" w14:textId="77777777" w:rsidR="00F24F0D" w:rsidRPr="00275447" w:rsidRDefault="00F24F0D" w:rsidP="00275447"/>
    <w:p w14:paraId="691E5B01" w14:textId="77777777" w:rsidR="00F24F0D" w:rsidRPr="00275447" w:rsidRDefault="00F24F0D" w:rsidP="00F24F0D">
      <w:pPr>
        <w:numPr>
          <w:ilvl w:val="0"/>
          <w:numId w:val="4"/>
        </w:numPr>
        <w:tabs>
          <w:tab w:val="left" w:pos="720"/>
        </w:tabs>
        <w:spacing w:line="0" w:lineRule="atLeast"/>
        <w:ind w:left="720" w:hanging="720"/>
        <w:rPr>
          <w:rFonts w:eastAsia="Arial" w:cs="Calibri"/>
          <w:b/>
          <w:szCs w:val="22"/>
        </w:rPr>
      </w:pPr>
      <w:r w:rsidRPr="00275447">
        <w:rPr>
          <w:rFonts w:eastAsia="Arial" w:cs="Calibri"/>
          <w:b/>
          <w:szCs w:val="22"/>
        </w:rPr>
        <w:t>ALL EMPLOYEES AND VOLUNTEERS MUST:</w:t>
      </w:r>
    </w:p>
    <w:p w14:paraId="4C96186B" w14:textId="057B13F9" w:rsidR="00F24F0D" w:rsidRPr="00275447" w:rsidRDefault="00F24F0D" w:rsidP="00275447">
      <w:pPr>
        <w:spacing w:line="0" w:lineRule="atLeast"/>
        <w:rPr>
          <w:rFonts w:eastAsia="Arial" w:cs="Calibri"/>
          <w:szCs w:val="22"/>
        </w:rPr>
      </w:pPr>
      <w:r w:rsidRPr="00275447">
        <w:rPr>
          <w:rFonts w:eastAsia="Arial" w:cs="Calibri"/>
          <w:szCs w:val="22"/>
        </w:rPr>
        <w:t>3.1</w:t>
      </w:r>
      <w:r w:rsidR="00275447">
        <w:rPr>
          <w:rFonts w:eastAsia="Arial" w:cs="Calibri"/>
          <w:szCs w:val="22"/>
        </w:rPr>
        <w:tab/>
      </w:r>
      <w:r w:rsidRPr="00275447">
        <w:rPr>
          <w:rFonts w:eastAsia="Arial" w:cs="Calibri"/>
          <w:szCs w:val="22"/>
        </w:rPr>
        <w:t>Take reasonable care for their own health and safety.</w:t>
      </w:r>
    </w:p>
    <w:p w14:paraId="35339FA8" w14:textId="77777777" w:rsidR="00F24F0D" w:rsidRPr="00275447" w:rsidRDefault="00F24F0D" w:rsidP="00F24F0D">
      <w:pPr>
        <w:spacing w:line="231" w:lineRule="exact"/>
        <w:rPr>
          <w:rFonts w:eastAsia="Arial" w:cs="Calibri"/>
          <w:b/>
          <w:szCs w:val="22"/>
        </w:rPr>
      </w:pPr>
    </w:p>
    <w:p w14:paraId="1880C142" w14:textId="7EC00E4D" w:rsidR="00F24F0D" w:rsidRPr="00275447" w:rsidRDefault="00F24F0D" w:rsidP="00275447">
      <w:pPr>
        <w:spacing w:line="0" w:lineRule="atLeast"/>
        <w:rPr>
          <w:rFonts w:eastAsia="Arial" w:cs="Calibri"/>
          <w:szCs w:val="22"/>
        </w:rPr>
      </w:pPr>
      <w:r w:rsidRPr="00275447">
        <w:rPr>
          <w:rFonts w:eastAsia="Arial" w:cs="Calibri"/>
          <w:szCs w:val="22"/>
        </w:rPr>
        <w:t>3.2</w:t>
      </w:r>
      <w:r w:rsidR="00275447">
        <w:rPr>
          <w:rFonts w:eastAsia="Arial" w:cs="Calibri"/>
          <w:szCs w:val="22"/>
        </w:rPr>
        <w:tab/>
      </w:r>
      <w:r w:rsidRPr="00275447">
        <w:rPr>
          <w:rFonts w:eastAsia="Arial" w:cs="Calibri"/>
          <w:szCs w:val="22"/>
        </w:rPr>
        <w:t>Have regard for the health and safety of other employees in the office.</w:t>
      </w:r>
    </w:p>
    <w:p w14:paraId="1E82B08F" w14:textId="77777777" w:rsidR="00F24F0D" w:rsidRPr="00275447" w:rsidRDefault="00F24F0D" w:rsidP="00F24F0D">
      <w:pPr>
        <w:spacing w:line="230" w:lineRule="exact"/>
        <w:rPr>
          <w:rFonts w:eastAsia="Arial" w:cs="Calibri"/>
          <w:b/>
          <w:szCs w:val="22"/>
        </w:rPr>
      </w:pPr>
    </w:p>
    <w:p w14:paraId="16BC1E8A" w14:textId="58E28CC9" w:rsidR="00F24F0D" w:rsidRPr="00275447" w:rsidRDefault="00F24F0D" w:rsidP="00275447">
      <w:pPr>
        <w:spacing w:line="0" w:lineRule="atLeast"/>
        <w:rPr>
          <w:rFonts w:eastAsia="Arial" w:cs="Calibri"/>
          <w:szCs w:val="22"/>
        </w:rPr>
      </w:pPr>
      <w:r w:rsidRPr="00275447">
        <w:rPr>
          <w:rFonts w:eastAsia="Arial" w:cs="Calibri"/>
          <w:szCs w:val="22"/>
        </w:rPr>
        <w:t>3.3</w:t>
      </w:r>
      <w:r w:rsidR="00275447">
        <w:rPr>
          <w:rFonts w:eastAsia="Arial" w:cs="Calibri"/>
          <w:szCs w:val="22"/>
        </w:rPr>
        <w:tab/>
      </w:r>
      <w:r w:rsidRPr="00275447">
        <w:rPr>
          <w:rFonts w:eastAsia="Arial" w:cs="Calibri"/>
          <w:szCs w:val="22"/>
        </w:rPr>
        <w:t>Have the same regard for members of the public and contractors.</w:t>
      </w:r>
    </w:p>
    <w:p w14:paraId="49EC5DA3" w14:textId="77777777" w:rsidR="00F24F0D" w:rsidRPr="00275447" w:rsidRDefault="00F24F0D" w:rsidP="00F24F0D">
      <w:pPr>
        <w:spacing w:line="228" w:lineRule="exact"/>
        <w:rPr>
          <w:rFonts w:eastAsia="Arial" w:cs="Calibri"/>
          <w:b/>
          <w:szCs w:val="22"/>
        </w:rPr>
      </w:pPr>
    </w:p>
    <w:p w14:paraId="0BD11753" w14:textId="1440D354" w:rsidR="00F24F0D" w:rsidRPr="00275447" w:rsidRDefault="00F24F0D" w:rsidP="00275447">
      <w:pPr>
        <w:spacing w:line="0" w:lineRule="atLeast"/>
        <w:rPr>
          <w:rFonts w:eastAsia="Arial" w:cs="Calibri"/>
          <w:szCs w:val="22"/>
        </w:rPr>
      </w:pPr>
      <w:r w:rsidRPr="00275447">
        <w:rPr>
          <w:rFonts w:eastAsia="Arial" w:cs="Calibri"/>
          <w:szCs w:val="22"/>
        </w:rPr>
        <w:t>3.4</w:t>
      </w:r>
      <w:r w:rsidR="00275447">
        <w:rPr>
          <w:rFonts w:eastAsia="Arial" w:cs="Calibri"/>
          <w:szCs w:val="22"/>
        </w:rPr>
        <w:tab/>
      </w:r>
      <w:r w:rsidRPr="00275447">
        <w:rPr>
          <w:rFonts w:eastAsia="Arial" w:cs="Calibri"/>
          <w:szCs w:val="22"/>
        </w:rPr>
        <w:t>Co-operate with Suffolk Artlink to enable it to discharge its responsibilities successfully.</w:t>
      </w:r>
    </w:p>
    <w:p w14:paraId="6F788E36" w14:textId="77777777" w:rsidR="00F24F0D" w:rsidRPr="00275447" w:rsidRDefault="00F24F0D" w:rsidP="00F24F0D">
      <w:pPr>
        <w:spacing w:line="228" w:lineRule="exact"/>
        <w:rPr>
          <w:rFonts w:eastAsia="Arial" w:cs="Calibri"/>
          <w:b/>
          <w:szCs w:val="22"/>
        </w:rPr>
      </w:pPr>
    </w:p>
    <w:p w14:paraId="0941DFB2" w14:textId="2C5A3A89" w:rsidR="00F24F0D" w:rsidRPr="00275447" w:rsidRDefault="00F24F0D" w:rsidP="00275447">
      <w:pPr>
        <w:spacing w:line="0" w:lineRule="atLeast"/>
        <w:rPr>
          <w:rFonts w:eastAsia="Arial" w:cs="Calibri"/>
          <w:szCs w:val="22"/>
        </w:rPr>
      </w:pPr>
      <w:r w:rsidRPr="00275447">
        <w:rPr>
          <w:rFonts w:eastAsia="Arial" w:cs="Calibri"/>
          <w:szCs w:val="22"/>
        </w:rPr>
        <w:t>3.5</w:t>
      </w:r>
      <w:r w:rsidR="00275447" w:rsidRPr="00275447">
        <w:rPr>
          <w:rFonts w:eastAsia="Arial" w:cs="Calibri"/>
          <w:szCs w:val="22"/>
        </w:rPr>
        <w:tab/>
      </w:r>
      <w:r w:rsidRPr="00275447">
        <w:rPr>
          <w:rFonts w:eastAsia="Arial" w:cs="Calibri"/>
          <w:szCs w:val="22"/>
        </w:rPr>
        <w:t>Not interfere with safety devices as required by Health and Safety regulations (Health and Safety at</w:t>
      </w:r>
      <w:r w:rsidR="00275447" w:rsidRPr="00275447">
        <w:rPr>
          <w:rFonts w:eastAsia="Arial" w:cs="Calibri"/>
          <w:szCs w:val="22"/>
        </w:rPr>
        <w:t xml:space="preserve"> </w:t>
      </w:r>
      <w:r w:rsidRPr="00275447">
        <w:rPr>
          <w:rFonts w:eastAsia="Arial" w:cs="Calibri"/>
          <w:szCs w:val="22"/>
        </w:rPr>
        <w:t>Work Act 1974)</w:t>
      </w:r>
      <w:r w:rsidR="00275447" w:rsidRPr="00275447">
        <w:rPr>
          <w:rFonts w:eastAsia="Arial" w:cs="Calibri"/>
          <w:szCs w:val="22"/>
        </w:rPr>
        <w:t>.</w:t>
      </w:r>
    </w:p>
    <w:p w14:paraId="3F2F66BD" w14:textId="7CAE14EE" w:rsidR="00F24F0D" w:rsidRDefault="00F24F0D" w:rsidP="00F24F0D">
      <w:pPr>
        <w:spacing w:line="20" w:lineRule="exact"/>
        <w:rPr>
          <w:rFonts w:ascii="Times New Roman" w:eastAsia="Times New Roman" w:hAnsi="Times New Roman"/>
          <w:sz w:val="24"/>
        </w:rPr>
      </w:pPr>
    </w:p>
    <w:p w14:paraId="1885278C" w14:textId="77777777" w:rsidR="00F24F0D" w:rsidRDefault="00F24F0D" w:rsidP="00F24F0D">
      <w:pPr>
        <w:spacing w:line="20" w:lineRule="exact"/>
        <w:rPr>
          <w:rFonts w:ascii="Times New Roman" w:eastAsia="Times New Roman" w:hAnsi="Times New Roman"/>
          <w:sz w:val="24"/>
        </w:rPr>
        <w:sectPr w:rsidR="00F24F0D" w:rsidSect="00D21F34">
          <w:headerReference w:type="even" r:id="rId8"/>
          <w:headerReference w:type="default" r:id="rId9"/>
          <w:footerReference w:type="even" r:id="rId10"/>
          <w:footerReference w:type="default" r:id="rId11"/>
          <w:headerReference w:type="first" r:id="rId12"/>
          <w:footerReference w:type="first" r:id="rId13"/>
          <w:pgSz w:w="11900" w:h="16838"/>
          <w:pgMar w:top="1371" w:right="766" w:bottom="1296" w:left="720" w:header="0" w:footer="0" w:gutter="0"/>
          <w:cols w:space="0" w:equalWidth="0">
            <w:col w:w="10420"/>
          </w:cols>
          <w:docGrid w:linePitch="360"/>
        </w:sectPr>
      </w:pPr>
    </w:p>
    <w:p w14:paraId="474AD2E4" w14:textId="77777777" w:rsidR="00F24F0D" w:rsidRDefault="00F24F0D" w:rsidP="00F24F0D">
      <w:pPr>
        <w:spacing w:line="200" w:lineRule="exact"/>
        <w:rPr>
          <w:rFonts w:ascii="Times New Roman" w:eastAsia="Times New Roman" w:hAnsi="Times New Roman"/>
          <w:sz w:val="24"/>
        </w:rPr>
      </w:pPr>
    </w:p>
    <w:p w14:paraId="6010D2C8" w14:textId="0070D368" w:rsidR="00F24F0D" w:rsidRDefault="00F24F0D" w:rsidP="00275447">
      <w:pPr>
        <w:pStyle w:val="Heading2"/>
        <w:numPr>
          <w:ilvl w:val="0"/>
          <w:numId w:val="4"/>
        </w:numPr>
        <w:rPr>
          <w:rFonts w:eastAsia="Arial"/>
        </w:rPr>
      </w:pPr>
      <w:bookmarkStart w:id="0" w:name="page2"/>
      <w:bookmarkEnd w:id="0"/>
      <w:r>
        <w:rPr>
          <w:rFonts w:eastAsia="Arial"/>
        </w:rPr>
        <w:t>HEALTH AND SAFETY GENERAL POLICY</w:t>
      </w:r>
    </w:p>
    <w:p w14:paraId="00732A96" w14:textId="77777777" w:rsidR="00F24F0D" w:rsidRDefault="00F24F0D" w:rsidP="00F24F0D">
      <w:pPr>
        <w:spacing w:line="11" w:lineRule="exact"/>
        <w:rPr>
          <w:rFonts w:ascii="Times New Roman" w:eastAsia="Times New Roman" w:hAnsi="Times New Roman"/>
        </w:rPr>
      </w:pPr>
    </w:p>
    <w:p w14:paraId="5D356D7E" w14:textId="6B9960C9" w:rsidR="00F24F0D" w:rsidRPr="00275447" w:rsidRDefault="00F24F0D" w:rsidP="00F24F0D">
      <w:pPr>
        <w:tabs>
          <w:tab w:val="left" w:pos="700"/>
        </w:tabs>
        <w:spacing w:line="254" w:lineRule="auto"/>
        <w:ind w:left="720" w:right="20" w:hanging="719"/>
        <w:rPr>
          <w:rFonts w:eastAsia="Arial" w:cs="Calibri"/>
          <w:bCs/>
          <w:szCs w:val="22"/>
        </w:rPr>
      </w:pPr>
      <w:r w:rsidRPr="00275447">
        <w:rPr>
          <w:rFonts w:eastAsia="Arial" w:cs="Calibri"/>
          <w:bCs/>
          <w:szCs w:val="22"/>
        </w:rPr>
        <w:t>4.1</w:t>
      </w:r>
      <w:r w:rsidRPr="00275447">
        <w:rPr>
          <w:rFonts w:eastAsia="Times New Roman" w:cs="Calibri"/>
          <w:bCs/>
          <w:szCs w:val="22"/>
        </w:rPr>
        <w:tab/>
      </w:r>
      <w:r w:rsidRPr="00275447">
        <w:rPr>
          <w:rFonts w:eastAsia="Arial" w:cs="Calibri"/>
          <w:bCs/>
          <w:szCs w:val="22"/>
        </w:rPr>
        <w:t xml:space="preserve">It is </w:t>
      </w:r>
      <w:r w:rsidR="00275447" w:rsidRPr="00275447">
        <w:rPr>
          <w:rFonts w:eastAsia="Arial" w:cs="Calibri"/>
          <w:bCs/>
          <w:szCs w:val="22"/>
        </w:rPr>
        <w:t>CHWA’s</w:t>
      </w:r>
      <w:r w:rsidRPr="00275447">
        <w:rPr>
          <w:rFonts w:eastAsia="Arial" w:cs="Calibri"/>
          <w:bCs/>
          <w:szCs w:val="22"/>
        </w:rPr>
        <w:t xml:space="preserve"> policy, in compliance with the Health and Safety at Work Act 1974 and the regulations which ensue from it to ensure that every employee and volunteer is entitled to work under safe conditions. To this end </w:t>
      </w:r>
      <w:r w:rsidR="00275447" w:rsidRPr="00275447">
        <w:rPr>
          <w:rFonts w:eastAsia="Arial" w:cs="Calibri"/>
          <w:bCs/>
          <w:szCs w:val="22"/>
        </w:rPr>
        <w:t>CHWA</w:t>
      </w:r>
      <w:r w:rsidRPr="00275447">
        <w:rPr>
          <w:rFonts w:eastAsia="Arial" w:cs="Calibri"/>
          <w:bCs/>
          <w:szCs w:val="22"/>
        </w:rPr>
        <w:t xml:space="preserve"> will make every possible effort in the interest of accident prevention, fire protection and health preservation to comply with the Health and Safety at Work Act 1974 and its subsequent provisions.</w:t>
      </w:r>
    </w:p>
    <w:p w14:paraId="65B67308" w14:textId="77777777" w:rsidR="00F24F0D" w:rsidRPr="00275447" w:rsidRDefault="00F24F0D" w:rsidP="00F24F0D">
      <w:pPr>
        <w:spacing w:line="215" w:lineRule="exact"/>
        <w:rPr>
          <w:rFonts w:eastAsia="Times New Roman" w:cs="Calibri"/>
          <w:bCs/>
          <w:szCs w:val="22"/>
        </w:rPr>
      </w:pPr>
    </w:p>
    <w:p w14:paraId="2367F3AB" w14:textId="77777777" w:rsidR="00F24F0D" w:rsidRPr="00275447" w:rsidRDefault="00F24F0D" w:rsidP="00F24F0D">
      <w:pPr>
        <w:tabs>
          <w:tab w:val="left" w:pos="700"/>
        </w:tabs>
        <w:spacing w:line="0" w:lineRule="atLeast"/>
        <w:rPr>
          <w:rFonts w:eastAsia="Arial" w:cs="Calibri"/>
          <w:bCs/>
          <w:szCs w:val="22"/>
        </w:rPr>
      </w:pPr>
      <w:r w:rsidRPr="00275447">
        <w:rPr>
          <w:rFonts w:eastAsia="Arial" w:cs="Calibri"/>
          <w:bCs/>
          <w:szCs w:val="22"/>
        </w:rPr>
        <w:t>4.2</w:t>
      </w:r>
      <w:r w:rsidRPr="00275447">
        <w:rPr>
          <w:rFonts w:eastAsia="Times New Roman" w:cs="Calibri"/>
          <w:bCs/>
          <w:szCs w:val="22"/>
        </w:rPr>
        <w:tab/>
      </w:r>
      <w:r w:rsidRPr="00275447">
        <w:rPr>
          <w:rFonts w:eastAsia="Arial" w:cs="Calibri"/>
          <w:bCs/>
          <w:szCs w:val="22"/>
        </w:rPr>
        <w:t>It will as far as is reasonably practicable:</w:t>
      </w:r>
    </w:p>
    <w:p w14:paraId="015B0644" w14:textId="77777777" w:rsidR="00F24F0D" w:rsidRPr="00275447" w:rsidRDefault="00F24F0D" w:rsidP="00F24F0D">
      <w:pPr>
        <w:spacing w:line="236" w:lineRule="auto"/>
        <w:ind w:left="720" w:right="20"/>
        <w:rPr>
          <w:rFonts w:eastAsia="Arial" w:cs="Calibri"/>
          <w:bCs/>
          <w:szCs w:val="22"/>
        </w:rPr>
      </w:pPr>
      <w:r w:rsidRPr="00275447">
        <w:rPr>
          <w:rFonts w:eastAsia="Arial" w:cs="Calibri"/>
          <w:bCs/>
          <w:szCs w:val="22"/>
        </w:rPr>
        <w:t>Ensure the health, safety and welfare at work of all its employees, volunteers, visitors, clients, contractors and any others who may be affected as a result of the conduct of its employees and volunteers (and contractors) and as a result of the charity’s activities by undertaking “risk assessments”.</w:t>
      </w:r>
    </w:p>
    <w:p w14:paraId="1C0C0CB6" w14:textId="77777777" w:rsidR="00F24F0D" w:rsidRPr="00275447" w:rsidRDefault="00F24F0D" w:rsidP="00F24F0D">
      <w:pPr>
        <w:spacing w:line="238" w:lineRule="exact"/>
        <w:rPr>
          <w:rFonts w:eastAsia="Times New Roman" w:cs="Calibri"/>
          <w:bCs/>
          <w:szCs w:val="22"/>
        </w:rPr>
      </w:pPr>
    </w:p>
    <w:p w14:paraId="155069D4" w14:textId="77777777" w:rsidR="00F24F0D" w:rsidRPr="00275447" w:rsidRDefault="00F24F0D" w:rsidP="00F24F0D">
      <w:pPr>
        <w:tabs>
          <w:tab w:val="left" w:pos="700"/>
        </w:tabs>
        <w:spacing w:line="236" w:lineRule="auto"/>
        <w:ind w:left="720" w:right="180" w:hanging="719"/>
        <w:rPr>
          <w:rFonts w:eastAsia="Arial" w:cs="Calibri"/>
          <w:bCs/>
          <w:szCs w:val="22"/>
        </w:rPr>
      </w:pPr>
      <w:r w:rsidRPr="00275447">
        <w:rPr>
          <w:rFonts w:eastAsia="Arial" w:cs="Calibri"/>
          <w:bCs/>
          <w:szCs w:val="22"/>
        </w:rPr>
        <w:t>4.3</w:t>
      </w:r>
      <w:r w:rsidRPr="00275447">
        <w:rPr>
          <w:rFonts w:eastAsia="Times New Roman" w:cs="Calibri"/>
          <w:bCs/>
          <w:szCs w:val="22"/>
        </w:rPr>
        <w:tab/>
      </w:r>
      <w:r w:rsidRPr="00275447">
        <w:rPr>
          <w:rFonts w:eastAsia="Arial" w:cs="Calibri"/>
          <w:bCs/>
          <w:szCs w:val="22"/>
        </w:rPr>
        <w:t>Provide and maintain instruction, training and supervision as is necessary to ensure the health and safety at work of the employees and volunteers.</w:t>
      </w:r>
    </w:p>
    <w:p w14:paraId="48F8A279" w14:textId="77777777" w:rsidR="00F24F0D" w:rsidRPr="00275447" w:rsidRDefault="00F24F0D" w:rsidP="00F24F0D">
      <w:pPr>
        <w:spacing w:line="239" w:lineRule="exact"/>
        <w:rPr>
          <w:rFonts w:eastAsia="Times New Roman" w:cs="Calibri"/>
          <w:bCs/>
          <w:szCs w:val="22"/>
        </w:rPr>
      </w:pPr>
    </w:p>
    <w:p w14:paraId="057DE3D9" w14:textId="77777777" w:rsidR="00F24F0D" w:rsidRPr="00275447" w:rsidRDefault="00F24F0D" w:rsidP="00F24F0D">
      <w:pPr>
        <w:tabs>
          <w:tab w:val="left" w:pos="700"/>
        </w:tabs>
        <w:spacing w:line="238" w:lineRule="auto"/>
        <w:ind w:left="720" w:hanging="719"/>
        <w:rPr>
          <w:rFonts w:eastAsia="Arial" w:cs="Calibri"/>
          <w:bCs/>
          <w:szCs w:val="22"/>
        </w:rPr>
      </w:pPr>
      <w:r w:rsidRPr="00275447">
        <w:rPr>
          <w:rFonts w:eastAsia="Arial" w:cs="Calibri"/>
          <w:bCs/>
          <w:szCs w:val="22"/>
        </w:rPr>
        <w:t>4.4</w:t>
      </w:r>
      <w:r w:rsidRPr="00275447">
        <w:rPr>
          <w:rFonts w:eastAsia="Times New Roman" w:cs="Calibri"/>
          <w:bCs/>
          <w:szCs w:val="22"/>
        </w:rPr>
        <w:tab/>
      </w:r>
      <w:r w:rsidRPr="00275447">
        <w:rPr>
          <w:rFonts w:eastAsia="Arial" w:cs="Calibri"/>
          <w:bCs/>
          <w:szCs w:val="22"/>
        </w:rPr>
        <w:t>The Health and Safety at Work Act 1974 (Sections 7 &amp; 8) requires all individuals, both managers and other members of staff (paid and voluntary), while at work to take reasonable care of the health and safety of themselves and that of other persons who may be affected by their work. To co-operate with their employer or voluntary co-ordinator in meeting statutory duties, staff must not intentionally or recklessly interfere with or misuse anything provided in the interests of health, safety or welfare.</w:t>
      </w:r>
    </w:p>
    <w:p w14:paraId="499ABC92" w14:textId="77777777" w:rsidR="00F24F0D" w:rsidRPr="00275447" w:rsidRDefault="00F24F0D" w:rsidP="00F24F0D">
      <w:pPr>
        <w:spacing w:line="240" w:lineRule="exact"/>
        <w:rPr>
          <w:rFonts w:eastAsia="Times New Roman" w:cs="Calibri"/>
          <w:bCs/>
          <w:szCs w:val="22"/>
        </w:rPr>
      </w:pPr>
    </w:p>
    <w:p w14:paraId="5041047B" w14:textId="77777777" w:rsidR="00F24F0D" w:rsidRPr="00275447" w:rsidRDefault="00F24F0D" w:rsidP="00F24F0D">
      <w:pPr>
        <w:tabs>
          <w:tab w:val="left" w:pos="700"/>
        </w:tabs>
        <w:spacing w:line="236" w:lineRule="auto"/>
        <w:ind w:left="720" w:right="20" w:hanging="719"/>
        <w:rPr>
          <w:rFonts w:eastAsia="Arial" w:cs="Calibri"/>
          <w:bCs/>
          <w:szCs w:val="22"/>
        </w:rPr>
      </w:pPr>
      <w:r w:rsidRPr="00275447">
        <w:rPr>
          <w:rFonts w:eastAsia="Arial" w:cs="Calibri"/>
          <w:bCs/>
          <w:szCs w:val="22"/>
        </w:rPr>
        <w:t>4.5</w:t>
      </w:r>
      <w:r w:rsidRPr="00275447">
        <w:rPr>
          <w:rFonts w:eastAsia="Times New Roman" w:cs="Calibri"/>
          <w:bCs/>
          <w:szCs w:val="22"/>
        </w:rPr>
        <w:tab/>
      </w:r>
      <w:r w:rsidRPr="00275447">
        <w:rPr>
          <w:rFonts w:eastAsia="Arial" w:cs="Calibri"/>
          <w:bCs/>
          <w:szCs w:val="22"/>
        </w:rPr>
        <w:t>The policy will be reviewed annually and revised and amended as appropriate, particularly when there are changes in the size of the organisation and also changes in the arrangements made for implementation of the policy, and new legislation.</w:t>
      </w:r>
    </w:p>
    <w:p w14:paraId="6955BB8C" w14:textId="77777777" w:rsidR="00F24F0D" w:rsidRPr="00275447" w:rsidRDefault="00F24F0D" w:rsidP="00F24F0D">
      <w:pPr>
        <w:spacing w:line="230" w:lineRule="exact"/>
        <w:rPr>
          <w:rFonts w:eastAsia="Times New Roman" w:cs="Calibri"/>
          <w:bCs/>
          <w:szCs w:val="22"/>
        </w:rPr>
      </w:pPr>
    </w:p>
    <w:p w14:paraId="1908D409" w14:textId="414E8613" w:rsidR="00F24F0D" w:rsidRPr="00275447" w:rsidRDefault="00F24F0D" w:rsidP="00F24F0D">
      <w:pPr>
        <w:tabs>
          <w:tab w:val="left" w:pos="700"/>
        </w:tabs>
        <w:spacing w:line="0" w:lineRule="atLeast"/>
        <w:rPr>
          <w:rFonts w:eastAsia="Arial" w:cs="Calibri"/>
          <w:bCs/>
          <w:szCs w:val="22"/>
        </w:rPr>
      </w:pPr>
      <w:r w:rsidRPr="00275447">
        <w:rPr>
          <w:rFonts w:eastAsia="Arial" w:cs="Calibri"/>
          <w:bCs/>
          <w:szCs w:val="22"/>
        </w:rPr>
        <w:t>4.6</w:t>
      </w:r>
      <w:r w:rsidRPr="00275447">
        <w:rPr>
          <w:rFonts w:eastAsia="Times New Roman" w:cs="Calibri"/>
          <w:bCs/>
          <w:szCs w:val="22"/>
        </w:rPr>
        <w:tab/>
      </w:r>
      <w:r w:rsidRPr="00275447">
        <w:rPr>
          <w:rFonts w:eastAsia="Arial" w:cs="Calibri"/>
          <w:bCs/>
          <w:szCs w:val="22"/>
        </w:rPr>
        <w:t xml:space="preserve">Any revised or amended health and safety policy will be signed and dated by the Board of </w:t>
      </w:r>
      <w:r w:rsidR="00275447" w:rsidRPr="00275447">
        <w:rPr>
          <w:rFonts w:eastAsia="Arial" w:cs="Calibri"/>
          <w:bCs/>
          <w:szCs w:val="22"/>
        </w:rPr>
        <w:t>Directors</w:t>
      </w:r>
      <w:r w:rsidRPr="00275447">
        <w:rPr>
          <w:rFonts w:eastAsia="Arial" w:cs="Calibri"/>
          <w:bCs/>
          <w:szCs w:val="22"/>
        </w:rPr>
        <w:t>.</w:t>
      </w:r>
    </w:p>
    <w:p w14:paraId="02BB1F83" w14:textId="77777777" w:rsidR="00F24F0D" w:rsidRPr="00275447" w:rsidRDefault="00F24F0D" w:rsidP="00F24F0D">
      <w:pPr>
        <w:spacing w:line="241" w:lineRule="exact"/>
        <w:rPr>
          <w:rFonts w:eastAsia="Times New Roman" w:cs="Calibri"/>
          <w:bCs/>
          <w:szCs w:val="22"/>
        </w:rPr>
      </w:pPr>
    </w:p>
    <w:p w14:paraId="5FB48794" w14:textId="1757C8B6" w:rsidR="00F24F0D" w:rsidRPr="00275447" w:rsidRDefault="00F24F0D" w:rsidP="00F24F0D">
      <w:pPr>
        <w:tabs>
          <w:tab w:val="left" w:pos="700"/>
        </w:tabs>
        <w:spacing w:line="236" w:lineRule="auto"/>
        <w:ind w:left="720" w:right="180" w:hanging="719"/>
        <w:rPr>
          <w:rFonts w:eastAsia="Arial" w:cs="Calibri"/>
          <w:bCs/>
          <w:szCs w:val="22"/>
        </w:rPr>
      </w:pPr>
      <w:r w:rsidRPr="00275447">
        <w:rPr>
          <w:rFonts w:eastAsia="Arial" w:cs="Calibri"/>
          <w:bCs/>
          <w:szCs w:val="22"/>
        </w:rPr>
        <w:t>4.7</w:t>
      </w:r>
      <w:r w:rsidRPr="00275447">
        <w:rPr>
          <w:rFonts w:eastAsia="Times New Roman" w:cs="Calibri"/>
          <w:bCs/>
          <w:szCs w:val="22"/>
        </w:rPr>
        <w:tab/>
      </w:r>
      <w:r w:rsidR="00275447" w:rsidRPr="00275447">
        <w:rPr>
          <w:rFonts w:eastAsia="Arial" w:cs="Calibri"/>
          <w:bCs/>
          <w:szCs w:val="22"/>
        </w:rPr>
        <w:t>CHWA</w:t>
      </w:r>
      <w:r w:rsidRPr="00275447">
        <w:rPr>
          <w:rFonts w:eastAsia="Arial" w:cs="Calibri"/>
          <w:bCs/>
          <w:szCs w:val="22"/>
        </w:rPr>
        <w:t xml:space="preserve"> accepts that the concern for health, safety and welfare is an integral part of its organisation at all levels and will ensure that the policy statement is translated into effective action.</w:t>
      </w:r>
    </w:p>
    <w:p w14:paraId="2BC2324E" w14:textId="77777777" w:rsidR="00F24F0D" w:rsidRPr="00275447" w:rsidRDefault="00F24F0D" w:rsidP="00F24F0D">
      <w:pPr>
        <w:spacing w:line="237" w:lineRule="exact"/>
        <w:rPr>
          <w:rFonts w:eastAsia="Times New Roman" w:cs="Calibri"/>
          <w:bCs/>
          <w:szCs w:val="22"/>
        </w:rPr>
      </w:pPr>
    </w:p>
    <w:p w14:paraId="54109647" w14:textId="77777777" w:rsidR="00F24F0D" w:rsidRPr="00275447" w:rsidRDefault="00F24F0D" w:rsidP="00F24F0D">
      <w:pPr>
        <w:tabs>
          <w:tab w:val="left" w:pos="700"/>
        </w:tabs>
        <w:spacing w:line="236" w:lineRule="auto"/>
        <w:ind w:left="720" w:right="40" w:hanging="719"/>
        <w:rPr>
          <w:rFonts w:eastAsia="Arial" w:cs="Calibri"/>
          <w:bCs/>
          <w:szCs w:val="22"/>
        </w:rPr>
      </w:pPr>
      <w:r w:rsidRPr="00275447">
        <w:rPr>
          <w:rFonts w:eastAsia="Arial" w:cs="Calibri"/>
          <w:bCs/>
          <w:szCs w:val="22"/>
        </w:rPr>
        <w:t>4.8</w:t>
      </w:r>
      <w:r w:rsidRPr="00275447">
        <w:rPr>
          <w:rFonts w:eastAsia="Times New Roman" w:cs="Calibri"/>
          <w:bCs/>
          <w:szCs w:val="22"/>
        </w:rPr>
        <w:tab/>
      </w:r>
      <w:r w:rsidRPr="00275447">
        <w:rPr>
          <w:rFonts w:eastAsia="Arial" w:cs="Calibri"/>
          <w:bCs/>
          <w:szCs w:val="22"/>
        </w:rPr>
        <w:t>All staff and volunteers should feel free to express any concerns they have or comments on health and safety generally via staff meetings or directly to line managers.</w:t>
      </w:r>
    </w:p>
    <w:p w14:paraId="1B6207A0" w14:textId="77777777" w:rsidR="00F24F0D" w:rsidRPr="00275447" w:rsidRDefault="00F24F0D" w:rsidP="00F24F0D">
      <w:pPr>
        <w:spacing w:line="229" w:lineRule="exact"/>
        <w:rPr>
          <w:rFonts w:ascii="Times New Roman" w:eastAsia="Times New Roman" w:hAnsi="Times New Roman"/>
          <w:bCs/>
        </w:rPr>
      </w:pPr>
    </w:p>
    <w:p w14:paraId="1ACB32D5" w14:textId="7F885365" w:rsidR="00F24F0D" w:rsidRDefault="00275447" w:rsidP="00275447">
      <w:pPr>
        <w:pStyle w:val="Heading2"/>
        <w:rPr>
          <w:rFonts w:eastAsia="Arial"/>
        </w:rPr>
      </w:pPr>
      <w:r>
        <w:rPr>
          <w:rFonts w:eastAsia="Arial"/>
        </w:rPr>
        <w:t>5.</w:t>
      </w:r>
      <w:r>
        <w:rPr>
          <w:rFonts w:eastAsia="Arial"/>
        </w:rPr>
        <w:tab/>
      </w:r>
      <w:r w:rsidR="00F24F0D">
        <w:rPr>
          <w:rFonts w:eastAsia="Arial"/>
        </w:rPr>
        <w:t>ACCIDENTS AND DANGEROUS OCCURENCES</w:t>
      </w:r>
    </w:p>
    <w:p w14:paraId="0069E794" w14:textId="5F2D219D" w:rsidR="00F24F0D" w:rsidRPr="004943AC" w:rsidRDefault="00F24F0D" w:rsidP="00F24F0D">
      <w:pPr>
        <w:tabs>
          <w:tab w:val="left" w:pos="700"/>
        </w:tabs>
        <w:spacing w:line="0" w:lineRule="atLeast"/>
        <w:rPr>
          <w:rFonts w:eastAsia="Arial" w:cs="Calibri"/>
          <w:szCs w:val="22"/>
        </w:rPr>
      </w:pPr>
      <w:r w:rsidRPr="004943AC">
        <w:rPr>
          <w:rFonts w:eastAsia="Arial" w:cs="Calibri"/>
          <w:b/>
          <w:szCs w:val="22"/>
        </w:rPr>
        <w:t>5.1</w:t>
      </w:r>
      <w:r w:rsidRPr="004943AC">
        <w:rPr>
          <w:rFonts w:eastAsia="Times New Roman" w:cs="Calibri"/>
          <w:szCs w:val="22"/>
        </w:rPr>
        <w:tab/>
      </w:r>
      <w:r w:rsidRPr="004943AC">
        <w:rPr>
          <w:rFonts w:eastAsia="Arial" w:cs="Calibri"/>
          <w:szCs w:val="22"/>
        </w:rPr>
        <w:t xml:space="preserve">If you sustain an injury at work or have an accident you should report it in the accident book, </w:t>
      </w:r>
      <w:r w:rsidR="00DC3925">
        <w:rPr>
          <w:rFonts w:eastAsia="Arial" w:cs="Calibri"/>
          <w:szCs w:val="22"/>
        </w:rPr>
        <w:t xml:space="preserve">kept online at </w:t>
      </w:r>
      <w:hyperlink r:id="rId14" w:history="1">
        <w:r w:rsidR="00DC3925" w:rsidRPr="001F1CC8">
          <w:rPr>
            <w:rStyle w:val="Hyperlink"/>
            <w:rFonts w:eastAsia="Arial" w:cs="Calibri"/>
            <w:szCs w:val="22"/>
          </w:rPr>
          <w:t>https://docs.google.com/spreadsheets/d/1cia787q-aLJPujSNR9gNAb5zm1Y42_qTMIiefr0QTvs/edit?usp=sharing</w:t>
        </w:r>
      </w:hyperlink>
      <w:r w:rsidR="00DC3925">
        <w:rPr>
          <w:rFonts w:eastAsia="Arial" w:cs="Calibri"/>
          <w:szCs w:val="22"/>
        </w:rPr>
        <w:t xml:space="preserve"> </w:t>
      </w:r>
    </w:p>
    <w:p w14:paraId="43814E4F" w14:textId="77777777" w:rsidR="00275447" w:rsidRPr="004943AC" w:rsidRDefault="00275447" w:rsidP="00F24F0D">
      <w:pPr>
        <w:tabs>
          <w:tab w:val="left" w:pos="700"/>
        </w:tabs>
        <w:spacing w:line="0" w:lineRule="atLeast"/>
        <w:rPr>
          <w:rFonts w:eastAsia="Arial" w:cs="Calibri"/>
          <w:szCs w:val="22"/>
        </w:rPr>
      </w:pPr>
    </w:p>
    <w:p w14:paraId="37251AD2" w14:textId="77777777" w:rsidR="00F24F0D" w:rsidRPr="004943AC" w:rsidRDefault="00F24F0D" w:rsidP="00F24F0D">
      <w:pPr>
        <w:spacing w:line="0" w:lineRule="atLeast"/>
        <w:ind w:left="720"/>
        <w:rPr>
          <w:rFonts w:eastAsia="Arial" w:cs="Calibri"/>
          <w:szCs w:val="22"/>
        </w:rPr>
      </w:pPr>
      <w:r w:rsidRPr="004943AC">
        <w:rPr>
          <w:rFonts w:eastAsia="Arial" w:cs="Calibri"/>
          <w:szCs w:val="22"/>
        </w:rPr>
        <w:t>This is to enable you and your employer to meet duties under the Social Security Administration Act 1992.</w:t>
      </w:r>
    </w:p>
    <w:p w14:paraId="2582C3CB" w14:textId="77777777" w:rsidR="00F24F0D" w:rsidRPr="004943AC" w:rsidRDefault="00F24F0D" w:rsidP="00F24F0D">
      <w:pPr>
        <w:spacing w:line="236" w:lineRule="exact"/>
        <w:rPr>
          <w:rFonts w:eastAsia="Times New Roman" w:cs="Calibri"/>
          <w:szCs w:val="22"/>
        </w:rPr>
      </w:pPr>
    </w:p>
    <w:p w14:paraId="249E0848" w14:textId="77777777" w:rsidR="00F24F0D" w:rsidRPr="004943AC" w:rsidRDefault="00F24F0D" w:rsidP="00F24F0D">
      <w:pPr>
        <w:tabs>
          <w:tab w:val="left" w:pos="700"/>
        </w:tabs>
        <w:spacing w:line="238" w:lineRule="auto"/>
        <w:ind w:left="720" w:right="240" w:hanging="719"/>
        <w:rPr>
          <w:rFonts w:eastAsia="Arial" w:cs="Calibri"/>
          <w:szCs w:val="22"/>
        </w:rPr>
      </w:pPr>
      <w:r w:rsidRPr="004943AC">
        <w:rPr>
          <w:rFonts w:eastAsia="Arial" w:cs="Calibri"/>
          <w:b/>
          <w:szCs w:val="22"/>
        </w:rPr>
        <w:t>5.2</w:t>
      </w:r>
      <w:r w:rsidRPr="004943AC">
        <w:rPr>
          <w:rFonts w:eastAsia="Times New Roman" w:cs="Calibri"/>
          <w:szCs w:val="22"/>
        </w:rPr>
        <w:tab/>
      </w:r>
      <w:r w:rsidRPr="004943AC">
        <w:rPr>
          <w:rFonts w:eastAsia="Arial" w:cs="Calibri"/>
          <w:szCs w:val="22"/>
        </w:rPr>
        <w:t>You must also report to your line manager as soon as possible any injury you sustain or “near miss” which takes place (no matter how trivial), so that the incident can be investigated, appropriate actions taken and if necessary reported by the charity under the Reporting of Injuries Diseases and Dangerous Occurrences Regulations 1995 (RIDDOR). (See Appendix 1 Below).</w:t>
      </w:r>
    </w:p>
    <w:p w14:paraId="5DB07B36" w14:textId="77777777" w:rsidR="00F24F0D" w:rsidRPr="004943AC" w:rsidRDefault="00F24F0D" w:rsidP="00F24F0D">
      <w:pPr>
        <w:spacing w:line="240" w:lineRule="exact"/>
        <w:rPr>
          <w:rFonts w:eastAsia="Times New Roman" w:cs="Calibri"/>
          <w:szCs w:val="22"/>
        </w:rPr>
      </w:pPr>
    </w:p>
    <w:p w14:paraId="5673A447" w14:textId="45A531F5" w:rsidR="00F24F0D" w:rsidRPr="004943AC" w:rsidRDefault="00F24F0D" w:rsidP="00F24F0D">
      <w:pPr>
        <w:tabs>
          <w:tab w:val="left" w:pos="700"/>
        </w:tabs>
        <w:spacing w:line="234" w:lineRule="auto"/>
        <w:ind w:left="720" w:right="160" w:hanging="719"/>
        <w:jc w:val="both"/>
        <w:rPr>
          <w:rFonts w:eastAsia="Arial" w:cs="Calibri"/>
          <w:szCs w:val="22"/>
        </w:rPr>
      </w:pPr>
      <w:r w:rsidRPr="004943AC">
        <w:rPr>
          <w:rFonts w:eastAsia="Arial" w:cs="Calibri"/>
          <w:b/>
          <w:szCs w:val="22"/>
        </w:rPr>
        <w:t>5.3</w:t>
      </w:r>
      <w:r w:rsidRPr="004943AC">
        <w:rPr>
          <w:rFonts w:eastAsia="Times New Roman" w:cs="Calibri"/>
          <w:szCs w:val="22"/>
        </w:rPr>
        <w:tab/>
      </w:r>
      <w:r w:rsidRPr="004943AC">
        <w:rPr>
          <w:rFonts w:eastAsia="Arial" w:cs="Calibri"/>
          <w:szCs w:val="22"/>
        </w:rPr>
        <w:t xml:space="preserve">You should also report any injury or incident at or related to work that you witness, even if it affects a person not employed by </w:t>
      </w:r>
      <w:r w:rsidR="00275447" w:rsidRPr="004943AC">
        <w:rPr>
          <w:rFonts w:eastAsia="Arial" w:cs="Calibri"/>
          <w:szCs w:val="22"/>
        </w:rPr>
        <w:t>CHWA</w:t>
      </w:r>
      <w:r w:rsidRPr="004943AC">
        <w:rPr>
          <w:rFonts w:eastAsia="Arial" w:cs="Calibri"/>
          <w:szCs w:val="22"/>
        </w:rPr>
        <w:t>.</w:t>
      </w:r>
    </w:p>
    <w:p w14:paraId="2D721395" w14:textId="77777777" w:rsidR="00F24F0D" w:rsidRPr="004943AC" w:rsidRDefault="00F24F0D" w:rsidP="00F24F0D">
      <w:pPr>
        <w:spacing w:line="240" w:lineRule="exact"/>
        <w:rPr>
          <w:rFonts w:eastAsia="Times New Roman" w:cs="Calibri"/>
          <w:szCs w:val="22"/>
        </w:rPr>
      </w:pPr>
    </w:p>
    <w:p w14:paraId="0C66022A" w14:textId="77777777" w:rsidR="00F24F0D" w:rsidRPr="004943AC" w:rsidRDefault="00F24F0D" w:rsidP="00F24F0D">
      <w:pPr>
        <w:tabs>
          <w:tab w:val="left" w:pos="700"/>
        </w:tabs>
        <w:spacing w:line="237" w:lineRule="auto"/>
        <w:ind w:left="720" w:right="160" w:hanging="719"/>
        <w:jc w:val="both"/>
        <w:rPr>
          <w:rFonts w:eastAsia="Arial" w:cs="Calibri"/>
          <w:szCs w:val="22"/>
        </w:rPr>
      </w:pPr>
      <w:r w:rsidRPr="004943AC">
        <w:rPr>
          <w:rFonts w:eastAsia="Arial" w:cs="Calibri"/>
          <w:b/>
          <w:szCs w:val="22"/>
        </w:rPr>
        <w:t>5.4</w:t>
      </w:r>
      <w:r w:rsidRPr="004943AC">
        <w:rPr>
          <w:rFonts w:eastAsia="Times New Roman" w:cs="Calibri"/>
          <w:szCs w:val="22"/>
        </w:rPr>
        <w:tab/>
      </w:r>
      <w:r w:rsidRPr="004943AC">
        <w:rPr>
          <w:rFonts w:eastAsia="Arial" w:cs="Calibri"/>
          <w:szCs w:val="22"/>
        </w:rPr>
        <w:t>If you believe that you have sustained an illness or have contracted a disease related to your work you must report it in the same manner so that your employer can take appropriate steps and if necessary report under RIDDOR. (See Appendix 1 below).</w:t>
      </w:r>
    </w:p>
    <w:p w14:paraId="406DC03A" w14:textId="77777777" w:rsidR="00F24F0D" w:rsidRPr="004943AC" w:rsidRDefault="00F24F0D" w:rsidP="00F24F0D">
      <w:pPr>
        <w:spacing w:line="228" w:lineRule="exact"/>
        <w:rPr>
          <w:rFonts w:eastAsia="Times New Roman" w:cs="Calibri"/>
          <w:szCs w:val="22"/>
        </w:rPr>
      </w:pPr>
    </w:p>
    <w:p w14:paraId="4D744909" w14:textId="517644AD" w:rsidR="00F24F0D" w:rsidRPr="004943AC" w:rsidRDefault="004943AC" w:rsidP="004943AC">
      <w:pPr>
        <w:pStyle w:val="Heading2"/>
        <w:rPr>
          <w:rFonts w:eastAsia="Arial"/>
        </w:rPr>
      </w:pPr>
      <w:r>
        <w:rPr>
          <w:rFonts w:eastAsia="Arial"/>
        </w:rPr>
        <w:t>6.</w:t>
      </w:r>
      <w:r>
        <w:rPr>
          <w:rFonts w:eastAsia="Arial"/>
        </w:rPr>
        <w:tab/>
      </w:r>
      <w:r w:rsidR="00F24F0D" w:rsidRPr="004943AC">
        <w:rPr>
          <w:rFonts w:eastAsia="Arial"/>
        </w:rPr>
        <w:t>LIABILITIES</w:t>
      </w:r>
    </w:p>
    <w:p w14:paraId="0122C18E" w14:textId="77777777" w:rsidR="00F24F0D" w:rsidRPr="004943AC" w:rsidRDefault="00F24F0D" w:rsidP="00F24F0D">
      <w:pPr>
        <w:spacing w:line="11" w:lineRule="exact"/>
        <w:rPr>
          <w:rFonts w:eastAsia="Times New Roman" w:cs="Calibri"/>
          <w:szCs w:val="22"/>
        </w:rPr>
      </w:pPr>
    </w:p>
    <w:p w14:paraId="2D680B8D" w14:textId="2BC706EC" w:rsidR="00F24F0D" w:rsidRPr="007B17FC" w:rsidRDefault="00F24F0D" w:rsidP="00275447">
      <w:pPr>
        <w:tabs>
          <w:tab w:val="left" w:pos="700"/>
        </w:tabs>
        <w:spacing w:line="237" w:lineRule="auto"/>
        <w:ind w:left="720" w:right="700" w:hanging="719"/>
        <w:rPr>
          <w:rFonts w:eastAsia="Arial" w:cs="Calibri"/>
          <w:szCs w:val="22"/>
        </w:rPr>
      </w:pPr>
      <w:r w:rsidRPr="004943AC">
        <w:rPr>
          <w:rFonts w:eastAsia="Arial" w:cs="Calibri"/>
          <w:b/>
          <w:szCs w:val="22"/>
        </w:rPr>
        <w:t>6.1</w:t>
      </w:r>
      <w:r w:rsidRPr="004943AC">
        <w:rPr>
          <w:rFonts w:eastAsia="Times New Roman" w:cs="Calibri"/>
          <w:szCs w:val="22"/>
        </w:rPr>
        <w:tab/>
      </w:r>
      <w:r w:rsidR="00275447" w:rsidRPr="007B17FC">
        <w:rPr>
          <w:rFonts w:eastAsia="Arial" w:cs="Calibri"/>
          <w:szCs w:val="22"/>
        </w:rPr>
        <w:t xml:space="preserve">CHWA </w:t>
      </w:r>
      <w:r w:rsidRPr="007B17FC">
        <w:rPr>
          <w:rFonts w:eastAsia="Arial" w:cs="Calibri"/>
          <w:szCs w:val="22"/>
        </w:rPr>
        <w:t xml:space="preserve">is insured against its Legal Liability in the event of a member of staff (paid or voluntary) sustaining an accident, or losing or damaging any personal property whilst on the premises. However, negligence by </w:t>
      </w:r>
      <w:r w:rsidR="00275447" w:rsidRPr="007B17FC">
        <w:rPr>
          <w:rFonts w:eastAsia="Arial" w:cs="Calibri"/>
          <w:szCs w:val="22"/>
        </w:rPr>
        <w:t>CHWA</w:t>
      </w:r>
      <w:r w:rsidRPr="007B17FC">
        <w:rPr>
          <w:rFonts w:eastAsia="Arial" w:cs="Calibri"/>
          <w:szCs w:val="22"/>
        </w:rPr>
        <w:t xml:space="preserve"> or its employees would have to be proved for a claim to succeed.</w:t>
      </w:r>
    </w:p>
    <w:p w14:paraId="0B8FE516" w14:textId="77777777" w:rsidR="00F24F0D" w:rsidRPr="007B17FC" w:rsidRDefault="00F24F0D" w:rsidP="00F24F0D">
      <w:pPr>
        <w:spacing w:line="230" w:lineRule="exact"/>
        <w:rPr>
          <w:rFonts w:eastAsia="Times New Roman" w:cs="Calibri"/>
          <w:szCs w:val="22"/>
        </w:rPr>
      </w:pPr>
    </w:p>
    <w:p w14:paraId="2A543933" w14:textId="48C21F14" w:rsidR="00F24F0D" w:rsidRPr="004943AC" w:rsidRDefault="00F24F0D" w:rsidP="004943AC">
      <w:pPr>
        <w:pStyle w:val="Default"/>
        <w:rPr>
          <w:rFonts w:ascii="Calibri" w:hAnsi="Calibri" w:cs="Calibri"/>
          <w:sz w:val="22"/>
          <w:szCs w:val="22"/>
        </w:rPr>
      </w:pPr>
      <w:r w:rsidRPr="007B17FC">
        <w:rPr>
          <w:rFonts w:ascii="Calibri" w:eastAsia="Arial" w:hAnsi="Calibri" w:cs="Calibri"/>
          <w:sz w:val="22"/>
          <w:szCs w:val="22"/>
        </w:rPr>
        <w:lastRenderedPageBreak/>
        <w:t>6.2</w:t>
      </w:r>
      <w:r w:rsidRPr="007B17FC">
        <w:rPr>
          <w:rFonts w:ascii="Calibri" w:eastAsia="Times New Roman" w:hAnsi="Calibri" w:cs="Calibri"/>
          <w:sz w:val="22"/>
          <w:szCs w:val="22"/>
        </w:rPr>
        <w:tab/>
      </w:r>
      <w:hyperlink r:id="rId15" w:history="1">
        <w:r w:rsidR="004943AC" w:rsidRPr="007B17FC">
          <w:rPr>
            <w:rStyle w:val="Hyperlink"/>
            <w:rFonts w:ascii="Calibri" w:eastAsia="Arial" w:hAnsi="Calibri" w:cs="Calibri"/>
            <w:sz w:val="22"/>
            <w:szCs w:val="22"/>
          </w:rPr>
          <w:t>CHWA’s</w:t>
        </w:r>
        <w:r w:rsidRPr="007B17FC">
          <w:rPr>
            <w:rStyle w:val="Hyperlink"/>
            <w:rFonts w:ascii="Calibri" w:eastAsia="Arial" w:hAnsi="Calibri" w:cs="Calibri"/>
            <w:sz w:val="22"/>
            <w:szCs w:val="22"/>
          </w:rPr>
          <w:t xml:space="preserve"> insurance liability certificates </w:t>
        </w:r>
        <w:r w:rsidR="004943AC" w:rsidRPr="007B17FC">
          <w:rPr>
            <w:rStyle w:val="Hyperlink"/>
            <w:rFonts w:ascii="Calibri" w:eastAsia="Arial" w:hAnsi="Calibri" w:cs="Calibri"/>
            <w:sz w:val="22"/>
            <w:szCs w:val="22"/>
          </w:rPr>
          <w:t>are available here</w:t>
        </w:r>
      </w:hyperlink>
      <w:r w:rsidR="004943AC" w:rsidRPr="007B17FC">
        <w:rPr>
          <w:rFonts w:ascii="Calibri" w:eastAsia="Arial" w:hAnsi="Calibri" w:cs="Calibri"/>
          <w:sz w:val="22"/>
          <w:szCs w:val="22"/>
        </w:rPr>
        <w:t xml:space="preserve"> or on request from Zurich Insurance, policy number </w:t>
      </w:r>
      <w:r w:rsidR="004943AC" w:rsidRPr="004943AC">
        <w:rPr>
          <w:rFonts w:ascii="Calibri" w:hAnsi="Calibri" w:cs="Calibri"/>
          <w:sz w:val="22"/>
          <w:szCs w:val="22"/>
        </w:rPr>
        <w:t>XAO1220694913</w:t>
      </w:r>
      <w:r w:rsidRPr="004943AC">
        <w:rPr>
          <w:rFonts w:ascii="Calibri" w:eastAsia="Arial" w:hAnsi="Calibri" w:cs="Calibri"/>
          <w:sz w:val="22"/>
          <w:szCs w:val="22"/>
        </w:rPr>
        <w:t>.</w:t>
      </w:r>
    </w:p>
    <w:p w14:paraId="7C231E32" w14:textId="77777777" w:rsidR="00F24F0D" w:rsidRDefault="00F24F0D" w:rsidP="00F24F0D">
      <w:pPr>
        <w:spacing w:line="228" w:lineRule="exact"/>
        <w:rPr>
          <w:rFonts w:ascii="Times New Roman" w:eastAsia="Times New Roman" w:hAnsi="Times New Roman"/>
        </w:rPr>
      </w:pPr>
    </w:p>
    <w:p w14:paraId="6A4A635A" w14:textId="3FD09A2C" w:rsidR="00F24F0D" w:rsidRDefault="004943AC" w:rsidP="004943AC">
      <w:pPr>
        <w:pStyle w:val="Heading2"/>
        <w:rPr>
          <w:rFonts w:eastAsia="Arial"/>
        </w:rPr>
      </w:pPr>
      <w:r>
        <w:rPr>
          <w:rFonts w:eastAsia="Arial"/>
        </w:rPr>
        <w:t>7.</w:t>
      </w:r>
      <w:r>
        <w:rPr>
          <w:rFonts w:eastAsia="Arial"/>
        </w:rPr>
        <w:tab/>
      </w:r>
      <w:r w:rsidR="00F24F0D">
        <w:rPr>
          <w:rFonts w:eastAsia="Arial"/>
        </w:rPr>
        <w:t>COSHH (Control of Substances Hazardous to Health)</w:t>
      </w:r>
    </w:p>
    <w:p w14:paraId="42D26D9B" w14:textId="77777777" w:rsidR="00F24F0D" w:rsidRDefault="00F24F0D" w:rsidP="00F24F0D">
      <w:pPr>
        <w:spacing w:line="11" w:lineRule="exact"/>
        <w:rPr>
          <w:rFonts w:ascii="Times New Roman" w:eastAsia="Times New Roman" w:hAnsi="Times New Roman"/>
        </w:rPr>
      </w:pPr>
    </w:p>
    <w:p w14:paraId="4EC000D5" w14:textId="5291921C" w:rsidR="00F24F0D" w:rsidRPr="004943AC" w:rsidRDefault="00F24F0D" w:rsidP="004943AC">
      <w:pPr>
        <w:tabs>
          <w:tab w:val="left" w:pos="700"/>
        </w:tabs>
        <w:spacing w:line="257" w:lineRule="auto"/>
        <w:ind w:left="720" w:right="200" w:hanging="719"/>
        <w:rPr>
          <w:rFonts w:eastAsia="Times New Roman" w:cs="Calibri"/>
          <w:bCs/>
          <w:szCs w:val="22"/>
        </w:rPr>
      </w:pPr>
      <w:r w:rsidRPr="004943AC">
        <w:rPr>
          <w:rFonts w:eastAsia="Arial" w:cs="Calibri"/>
          <w:bCs/>
          <w:szCs w:val="22"/>
        </w:rPr>
        <w:t>7.1</w:t>
      </w:r>
      <w:r w:rsidRPr="004943AC">
        <w:rPr>
          <w:rFonts w:eastAsia="Times New Roman" w:cs="Calibri"/>
          <w:bCs/>
          <w:szCs w:val="22"/>
        </w:rPr>
        <w:tab/>
      </w:r>
      <w:r w:rsidRPr="004943AC">
        <w:rPr>
          <w:rFonts w:eastAsia="Arial" w:cs="Calibri"/>
          <w:bCs/>
          <w:szCs w:val="22"/>
        </w:rPr>
        <w:t>Modern working methods involve the use of substances, principally chemicals, which may pose a risk to the health of people using them. No chemical is completely safe in all circumstances and any airborne dust, in</w:t>
      </w:r>
      <w:r w:rsidR="004943AC" w:rsidRPr="004943AC">
        <w:rPr>
          <w:rFonts w:eastAsia="Arial" w:cs="Calibri"/>
          <w:bCs/>
          <w:szCs w:val="22"/>
        </w:rPr>
        <w:t xml:space="preserve"> </w:t>
      </w:r>
      <w:bookmarkStart w:id="1" w:name="page3"/>
      <w:bookmarkEnd w:id="1"/>
    </w:p>
    <w:p w14:paraId="36ECCE96" w14:textId="77777777" w:rsidR="00F24F0D" w:rsidRPr="004943AC" w:rsidRDefault="00F24F0D" w:rsidP="00F24F0D">
      <w:pPr>
        <w:spacing w:line="235" w:lineRule="auto"/>
        <w:ind w:left="720" w:right="40"/>
        <w:rPr>
          <w:rFonts w:eastAsia="Arial" w:cs="Calibri"/>
          <w:bCs/>
          <w:szCs w:val="22"/>
        </w:rPr>
      </w:pPr>
      <w:r w:rsidRPr="004943AC">
        <w:rPr>
          <w:rFonts w:eastAsia="Arial" w:cs="Calibri"/>
          <w:bCs/>
          <w:szCs w:val="22"/>
        </w:rPr>
        <w:t>significant quantities, can damage health. Since the hazard to health posed by many substances is not known it is good practice to use working methods that minimise exposure. Where the hazards are known specific steps can be taken.</w:t>
      </w:r>
    </w:p>
    <w:p w14:paraId="35BE16DA" w14:textId="77777777" w:rsidR="00F24F0D" w:rsidRPr="004943AC" w:rsidRDefault="00F24F0D" w:rsidP="00F24F0D">
      <w:pPr>
        <w:spacing w:line="231" w:lineRule="exact"/>
        <w:rPr>
          <w:rFonts w:eastAsia="Times New Roman" w:cs="Calibri"/>
          <w:bCs/>
          <w:szCs w:val="22"/>
        </w:rPr>
      </w:pPr>
    </w:p>
    <w:p w14:paraId="587F722D" w14:textId="77777777" w:rsidR="00F24F0D" w:rsidRPr="004943AC" w:rsidRDefault="00F24F0D" w:rsidP="00F24F0D">
      <w:pPr>
        <w:tabs>
          <w:tab w:val="left" w:pos="700"/>
        </w:tabs>
        <w:spacing w:line="0" w:lineRule="atLeast"/>
        <w:rPr>
          <w:rFonts w:eastAsia="Arial" w:cs="Calibri"/>
          <w:bCs/>
          <w:szCs w:val="22"/>
        </w:rPr>
      </w:pPr>
      <w:r w:rsidRPr="004943AC">
        <w:rPr>
          <w:rFonts w:eastAsia="Arial" w:cs="Calibri"/>
          <w:bCs/>
          <w:szCs w:val="22"/>
        </w:rPr>
        <w:t>7.2</w:t>
      </w:r>
      <w:r w:rsidRPr="004943AC">
        <w:rPr>
          <w:rFonts w:eastAsia="Times New Roman" w:cs="Calibri"/>
          <w:bCs/>
          <w:szCs w:val="22"/>
        </w:rPr>
        <w:tab/>
      </w:r>
      <w:r w:rsidRPr="004943AC">
        <w:rPr>
          <w:rFonts w:eastAsia="Arial" w:cs="Calibri"/>
          <w:bCs/>
          <w:szCs w:val="22"/>
        </w:rPr>
        <w:t>The seven most important steps are:</w:t>
      </w:r>
    </w:p>
    <w:p w14:paraId="2C4BFF0B" w14:textId="77777777" w:rsidR="00F24F0D" w:rsidRPr="004943AC" w:rsidRDefault="00F24F0D" w:rsidP="00F24F0D">
      <w:pPr>
        <w:spacing w:line="3" w:lineRule="exact"/>
        <w:rPr>
          <w:rFonts w:eastAsia="Times New Roman" w:cs="Calibri"/>
          <w:bCs/>
          <w:szCs w:val="22"/>
        </w:rPr>
      </w:pPr>
    </w:p>
    <w:p w14:paraId="7A84028A" w14:textId="77777777" w:rsidR="00F24F0D" w:rsidRPr="004943AC" w:rsidRDefault="00F24F0D" w:rsidP="00F24F0D">
      <w:pPr>
        <w:numPr>
          <w:ilvl w:val="0"/>
          <w:numId w:val="9"/>
        </w:numPr>
        <w:tabs>
          <w:tab w:val="left" w:pos="1020"/>
        </w:tabs>
        <w:spacing w:line="0" w:lineRule="atLeast"/>
        <w:ind w:left="1020" w:hanging="300"/>
        <w:rPr>
          <w:rFonts w:eastAsia="Arial" w:cs="Calibri"/>
          <w:bCs/>
          <w:szCs w:val="22"/>
        </w:rPr>
      </w:pPr>
      <w:r w:rsidRPr="004943AC">
        <w:rPr>
          <w:rFonts w:eastAsia="Arial" w:cs="Calibri"/>
          <w:bCs/>
          <w:szCs w:val="22"/>
        </w:rPr>
        <w:t>Identify the hazard</w:t>
      </w:r>
    </w:p>
    <w:p w14:paraId="35625528" w14:textId="77777777" w:rsidR="00F24F0D" w:rsidRPr="004943AC" w:rsidRDefault="00F24F0D" w:rsidP="00F24F0D">
      <w:pPr>
        <w:numPr>
          <w:ilvl w:val="0"/>
          <w:numId w:val="9"/>
        </w:numPr>
        <w:tabs>
          <w:tab w:val="left" w:pos="1020"/>
        </w:tabs>
        <w:spacing w:line="0" w:lineRule="atLeast"/>
        <w:ind w:left="1020" w:hanging="300"/>
        <w:rPr>
          <w:rFonts w:eastAsia="Arial" w:cs="Calibri"/>
          <w:bCs/>
          <w:szCs w:val="22"/>
        </w:rPr>
      </w:pPr>
      <w:r w:rsidRPr="004943AC">
        <w:rPr>
          <w:rFonts w:eastAsia="Arial" w:cs="Calibri"/>
          <w:bCs/>
          <w:szCs w:val="22"/>
        </w:rPr>
        <w:t>Assess the risk</w:t>
      </w:r>
    </w:p>
    <w:p w14:paraId="18699E19" w14:textId="7F8E6153" w:rsidR="00F24F0D" w:rsidRPr="004943AC" w:rsidRDefault="004943AC" w:rsidP="00F24F0D">
      <w:pPr>
        <w:spacing w:line="237" w:lineRule="auto"/>
        <w:ind w:left="720"/>
        <w:rPr>
          <w:rFonts w:eastAsia="Arial" w:cs="Calibri"/>
          <w:bCs/>
          <w:szCs w:val="22"/>
        </w:rPr>
      </w:pPr>
      <w:r w:rsidRPr="004943AC">
        <w:rPr>
          <w:rFonts w:eastAsia="Arial" w:cs="Calibri"/>
          <w:bCs/>
          <w:szCs w:val="22"/>
        </w:rPr>
        <w:t>(c)</w:t>
      </w:r>
      <w:r w:rsidR="00F24F0D" w:rsidRPr="004943AC">
        <w:rPr>
          <w:rFonts w:eastAsia="Arial" w:cs="Calibri"/>
          <w:bCs/>
          <w:szCs w:val="22"/>
        </w:rPr>
        <w:t xml:space="preserve"> Eliminate, prevent or control the risk</w:t>
      </w:r>
    </w:p>
    <w:p w14:paraId="26E2F243" w14:textId="77777777" w:rsidR="00F24F0D" w:rsidRPr="004943AC" w:rsidRDefault="00F24F0D" w:rsidP="00F24F0D">
      <w:pPr>
        <w:spacing w:line="1" w:lineRule="exact"/>
        <w:rPr>
          <w:rFonts w:eastAsia="Times New Roman" w:cs="Calibri"/>
          <w:bCs/>
          <w:szCs w:val="22"/>
        </w:rPr>
      </w:pPr>
    </w:p>
    <w:p w14:paraId="6B74AB43" w14:textId="77777777" w:rsidR="00F24F0D" w:rsidRPr="004943AC" w:rsidRDefault="00F24F0D" w:rsidP="00F24F0D">
      <w:pPr>
        <w:numPr>
          <w:ilvl w:val="0"/>
          <w:numId w:val="10"/>
        </w:numPr>
        <w:tabs>
          <w:tab w:val="left" w:pos="1020"/>
        </w:tabs>
        <w:spacing w:line="0" w:lineRule="atLeast"/>
        <w:ind w:left="1020" w:hanging="300"/>
        <w:rPr>
          <w:rFonts w:eastAsia="Arial" w:cs="Calibri"/>
          <w:bCs/>
          <w:szCs w:val="22"/>
        </w:rPr>
      </w:pPr>
      <w:r w:rsidRPr="004943AC">
        <w:rPr>
          <w:rFonts w:eastAsia="Arial" w:cs="Calibri"/>
          <w:bCs/>
          <w:szCs w:val="22"/>
        </w:rPr>
        <w:t>Maintain and monitor the controls</w:t>
      </w:r>
    </w:p>
    <w:p w14:paraId="75DB08A5" w14:textId="77777777" w:rsidR="00F24F0D" w:rsidRPr="004943AC" w:rsidRDefault="00F24F0D" w:rsidP="00F24F0D">
      <w:pPr>
        <w:numPr>
          <w:ilvl w:val="0"/>
          <w:numId w:val="10"/>
        </w:numPr>
        <w:tabs>
          <w:tab w:val="left" w:pos="1020"/>
        </w:tabs>
        <w:spacing w:line="0" w:lineRule="atLeast"/>
        <w:ind w:left="1020" w:hanging="300"/>
        <w:rPr>
          <w:rFonts w:eastAsia="Arial" w:cs="Calibri"/>
          <w:bCs/>
          <w:szCs w:val="22"/>
        </w:rPr>
      </w:pPr>
      <w:r w:rsidRPr="004943AC">
        <w:rPr>
          <w:rFonts w:eastAsia="Arial" w:cs="Calibri"/>
          <w:bCs/>
          <w:szCs w:val="22"/>
        </w:rPr>
        <w:t>Monitor the health of the workforce</w:t>
      </w:r>
    </w:p>
    <w:p w14:paraId="6EE7A3F1" w14:textId="77777777" w:rsidR="00F24F0D" w:rsidRPr="004943AC" w:rsidRDefault="00F24F0D" w:rsidP="00F24F0D">
      <w:pPr>
        <w:numPr>
          <w:ilvl w:val="0"/>
          <w:numId w:val="10"/>
        </w:numPr>
        <w:tabs>
          <w:tab w:val="left" w:pos="960"/>
        </w:tabs>
        <w:spacing w:line="0" w:lineRule="atLeast"/>
        <w:ind w:left="960" w:hanging="240"/>
        <w:rPr>
          <w:rFonts w:eastAsia="Arial" w:cs="Calibri"/>
          <w:bCs/>
          <w:szCs w:val="22"/>
        </w:rPr>
      </w:pPr>
      <w:r w:rsidRPr="004943AC">
        <w:rPr>
          <w:rFonts w:eastAsia="Arial" w:cs="Calibri"/>
          <w:bCs/>
          <w:szCs w:val="22"/>
        </w:rPr>
        <w:t>Ensure assessments and controls are up to date</w:t>
      </w:r>
    </w:p>
    <w:p w14:paraId="47893416" w14:textId="77777777" w:rsidR="00F24F0D" w:rsidRPr="004943AC" w:rsidRDefault="00F24F0D" w:rsidP="00F24F0D">
      <w:pPr>
        <w:numPr>
          <w:ilvl w:val="0"/>
          <w:numId w:val="10"/>
        </w:numPr>
        <w:tabs>
          <w:tab w:val="left" w:pos="1020"/>
        </w:tabs>
        <w:spacing w:line="0" w:lineRule="atLeast"/>
        <w:ind w:left="1020" w:hanging="300"/>
        <w:rPr>
          <w:rFonts w:eastAsia="Arial" w:cs="Calibri"/>
          <w:bCs/>
          <w:szCs w:val="22"/>
        </w:rPr>
      </w:pPr>
      <w:r w:rsidRPr="004943AC">
        <w:rPr>
          <w:rFonts w:eastAsia="Arial" w:cs="Calibri"/>
          <w:bCs/>
          <w:szCs w:val="22"/>
        </w:rPr>
        <w:t>Inform and train the workforce</w:t>
      </w:r>
    </w:p>
    <w:p w14:paraId="759FFA3E" w14:textId="77777777" w:rsidR="00F24F0D" w:rsidRPr="004943AC" w:rsidRDefault="00F24F0D" w:rsidP="00F24F0D">
      <w:pPr>
        <w:spacing w:line="226" w:lineRule="exact"/>
        <w:rPr>
          <w:rFonts w:eastAsia="Times New Roman" w:cs="Calibri"/>
          <w:bCs/>
          <w:szCs w:val="22"/>
        </w:rPr>
      </w:pPr>
    </w:p>
    <w:p w14:paraId="15501CF4" w14:textId="2D80996C" w:rsidR="00F24F0D" w:rsidRPr="004943AC" w:rsidRDefault="004943AC" w:rsidP="004943AC">
      <w:pPr>
        <w:pStyle w:val="Heading2"/>
        <w:rPr>
          <w:rFonts w:eastAsia="Arial"/>
        </w:rPr>
      </w:pPr>
      <w:r>
        <w:rPr>
          <w:rFonts w:eastAsia="Arial"/>
        </w:rPr>
        <w:t>8.</w:t>
      </w:r>
      <w:r>
        <w:rPr>
          <w:rFonts w:eastAsia="Arial"/>
        </w:rPr>
        <w:tab/>
      </w:r>
      <w:r w:rsidR="00F24F0D" w:rsidRPr="004943AC">
        <w:rPr>
          <w:rFonts w:eastAsia="Arial"/>
        </w:rPr>
        <w:t>MANUAL HANDLING</w:t>
      </w:r>
    </w:p>
    <w:p w14:paraId="3D737D01" w14:textId="77777777" w:rsidR="00F24F0D" w:rsidRDefault="00F24F0D" w:rsidP="00F24F0D">
      <w:pPr>
        <w:spacing w:line="11" w:lineRule="exact"/>
        <w:rPr>
          <w:rFonts w:ascii="Times New Roman" w:eastAsia="Times New Roman" w:hAnsi="Times New Roman"/>
        </w:rPr>
      </w:pPr>
    </w:p>
    <w:p w14:paraId="128F6A54" w14:textId="77777777" w:rsidR="00F24F0D" w:rsidRPr="004943AC" w:rsidRDefault="00F24F0D" w:rsidP="00F24F0D">
      <w:pPr>
        <w:tabs>
          <w:tab w:val="left" w:pos="700"/>
        </w:tabs>
        <w:spacing w:line="238" w:lineRule="auto"/>
        <w:ind w:left="720" w:right="140" w:hanging="719"/>
        <w:rPr>
          <w:rFonts w:eastAsia="Arial" w:cs="Calibri"/>
          <w:bCs/>
        </w:rPr>
      </w:pPr>
      <w:r w:rsidRPr="004943AC">
        <w:rPr>
          <w:rFonts w:eastAsia="Arial" w:cs="Calibri"/>
          <w:bCs/>
        </w:rPr>
        <w:t>8.1</w:t>
      </w:r>
      <w:r w:rsidRPr="004943AC">
        <w:rPr>
          <w:rFonts w:eastAsia="Times New Roman" w:cs="Calibri"/>
          <w:bCs/>
        </w:rPr>
        <w:tab/>
      </w:r>
      <w:r w:rsidRPr="004943AC">
        <w:rPr>
          <w:rFonts w:eastAsia="Arial" w:cs="Calibri"/>
          <w:bCs/>
        </w:rPr>
        <w:t>The manual handling of loads is controlled by the Manual Handling Operations Regulations 1992. Where manual handling or loading and unloading forms a significant part of an employee’s job and it is not possible to reduce this by mechanical means, the company will ensure that such employees receive proper training in manual handling and kinetic lifting.</w:t>
      </w:r>
    </w:p>
    <w:p w14:paraId="22EEDFA0" w14:textId="77777777" w:rsidR="00F24F0D" w:rsidRDefault="00F24F0D" w:rsidP="00F24F0D">
      <w:pPr>
        <w:spacing w:line="227" w:lineRule="exact"/>
        <w:rPr>
          <w:rFonts w:ascii="Times New Roman" w:eastAsia="Times New Roman" w:hAnsi="Times New Roman"/>
        </w:rPr>
      </w:pPr>
    </w:p>
    <w:p w14:paraId="4105BF10" w14:textId="51491991" w:rsidR="00F24F0D" w:rsidRDefault="004943AC" w:rsidP="004943AC">
      <w:pPr>
        <w:pStyle w:val="Heading2"/>
        <w:rPr>
          <w:rFonts w:eastAsia="Arial"/>
        </w:rPr>
      </w:pPr>
      <w:r>
        <w:rPr>
          <w:rFonts w:eastAsia="Arial"/>
        </w:rPr>
        <w:t>9.</w:t>
      </w:r>
      <w:r>
        <w:rPr>
          <w:rFonts w:eastAsia="Arial"/>
        </w:rPr>
        <w:tab/>
      </w:r>
      <w:r w:rsidR="00F24F0D">
        <w:rPr>
          <w:rFonts w:eastAsia="Arial"/>
        </w:rPr>
        <w:t>OFFICE SAFETY</w:t>
      </w:r>
    </w:p>
    <w:p w14:paraId="2B1C5D5F" w14:textId="09C9A635" w:rsidR="004943AC" w:rsidRPr="004D28DD" w:rsidRDefault="004943AC" w:rsidP="004D28DD">
      <w:pPr>
        <w:spacing w:line="236" w:lineRule="auto"/>
        <w:ind w:right="380"/>
        <w:rPr>
          <w:rFonts w:eastAsia="Arial" w:cs="Calibri"/>
          <w:bCs/>
          <w:szCs w:val="22"/>
        </w:rPr>
      </w:pPr>
      <w:r w:rsidRPr="004D28DD">
        <w:rPr>
          <w:rFonts w:eastAsia="Arial" w:cs="Calibri"/>
          <w:bCs/>
        </w:rPr>
        <w:t xml:space="preserve">NB CHWA does not currently have an office. </w:t>
      </w:r>
      <w:r w:rsidR="004D28DD" w:rsidRPr="004D28DD">
        <w:rPr>
          <w:rFonts w:eastAsia="Arial" w:cs="Calibri"/>
          <w:bCs/>
        </w:rPr>
        <w:t>9.1–</w:t>
      </w:r>
      <w:r w:rsidR="004D28DD">
        <w:rPr>
          <w:rFonts w:eastAsia="Arial" w:cs="Calibri"/>
          <w:bCs/>
        </w:rPr>
        <w:t>9.</w:t>
      </w:r>
      <w:r w:rsidR="004D28DD" w:rsidRPr="004D28DD">
        <w:rPr>
          <w:rFonts w:eastAsia="Arial" w:cs="Calibri"/>
          <w:bCs/>
        </w:rPr>
        <w:t xml:space="preserve">4 will come into force should we acquire office space in the </w:t>
      </w:r>
      <w:r w:rsidR="004D28DD" w:rsidRPr="004D28DD">
        <w:rPr>
          <w:rFonts w:eastAsia="Arial" w:cs="Calibri"/>
          <w:bCs/>
          <w:szCs w:val="22"/>
        </w:rPr>
        <w:t>future.</w:t>
      </w:r>
    </w:p>
    <w:p w14:paraId="7EA9BCAF" w14:textId="1238E0FF" w:rsidR="00F24F0D" w:rsidRPr="004D28DD" w:rsidRDefault="004943AC" w:rsidP="007B17FC">
      <w:pPr>
        <w:tabs>
          <w:tab w:val="left" w:pos="700"/>
        </w:tabs>
        <w:spacing w:line="236" w:lineRule="auto"/>
        <w:ind w:left="720" w:hanging="719"/>
        <w:rPr>
          <w:rFonts w:eastAsia="Arial" w:cs="Calibri"/>
          <w:bCs/>
          <w:szCs w:val="22"/>
        </w:rPr>
      </w:pPr>
      <w:r w:rsidRPr="004D28DD">
        <w:rPr>
          <w:rFonts w:eastAsia="Arial" w:cs="Calibri"/>
          <w:bCs/>
          <w:szCs w:val="22"/>
        </w:rPr>
        <w:t>9</w:t>
      </w:r>
      <w:r w:rsidR="00F24F0D" w:rsidRPr="004D28DD">
        <w:rPr>
          <w:rFonts w:eastAsia="Arial" w:cs="Calibri"/>
          <w:bCs/>
          <w:szCs w:val="22"/>
        </w:rPr>
        <w:t>.1</w:t>
      </w:r>
      <w:r w:rsidR="00F24F0D" w:rsidRPr="004D28DD">
        <w:rPr>
          <w:rFonts w:eastAsia="Times New Roman" w:cs="Calibri"/>
          <w:bCs/>
          <w:szCs w:val="22"/>
        </w:rPr>
        <w:tab/>
      </w:r>
      <w:r w:rsidR="00F24F0D" w:rsidRPr="004D28DD">
        <w:rPr>
          <w:rFonts w:eastAsia="Arial" w:cs="Calibri"/>
          <w:bCs/>
          <w:szCs w:val="22"/>
        </w:rPr>
        <w:t xml:space="preserve">Filing cabinets should never be overloaded and the weight should be evenly distributed. </w:t>
      </w:r>
      <w:r w:rsidR="00F24F0D" w:rsidRPr="004D28DD">
        <w:rPr>
          <w:rFonts w:eastAsia="Arial" w:cs="Calibri"/>
          <w:bCs/>
          <w:szCs w:val="22"/>
          <w:u w:val="single"/>
        </w:rPr>
        <w:t>Never</w:t>
      </w:r>
      <w:r w:rsidR="00F24F0D" w:rsidRPr="004D28DD">
        <w:rPr>
          <w:rFonts w:eastAsia="Arial" w:cs="Calibri"/>
          <w:bCs/>
          <w:szCs w:val="22"/>
        </w:rPr>
        <w:t xml:space="preserve"> leave filing cabinet drawers open, especially the bottom drawer. Neither should desk drawers be left open.</w:t>
      </w:r>
    </w:p>
    <w:p w14:paraId="50B875BE" w14:textId="77777777" w:rsidR="00F24F0D" w:rsidRPr="004D28DD" w:rsidRDefault="00F24F0D" w:rsidP="00F24F0D">
      <w:pPr>
        <w:spacing w:line="239" w:lineRule="exact"/>
        <w:rPr>
          <w:rFonts w:eastAsia="Times New Roman" w:cs="Calibri"/>
          <w:bCs/>
          <w:szCs w:val="22"/>
        </w:rPr>
      </w:pPr>
    </w:p>
    <w:p w14:paraId="4F89D0B7" w14:textId="77777777" w:rsidR="00F24F0D" w:rsidRPr="004D28DD" w:rsidRDefault="00F24F0D" w:rsidP="00F24F0D">
      <w:pPr>
        <w:tabs>
          <w:tab w:val="left" w:pos="700"/>
        </w:tabs>
        <w:spacing w:line="234" w:lineRule="auto"/>
        <w:ind w:left="720" w:right="100" w:hanging="719"/>
        <w:rPr>
          <w:rFonts w:eastAsia="Arial" w:cs="Calibri"/>
          <w:bCs/>
          <w:szCs w:val="22"/>
        </w:rPr>
      </w:pPr>
      <w:r w:rsidRPr="004D28DD">
        <w:rPr>
          <w:rFonts w:eastAsia="Arial" w:cs="Calibri"/>
          <w:bCs/>
          <w:szCs w:val="22"/>
        </w:rPr>
        <w:t>9.2</w:t>
      </w:r>
      <w:r w:rsidRPr="004D28DD">
        <w:rPr>
          <w:rFonts w:eastAsia="Times New Roman" w:cs="Calibri"/>
          <w:bCs/>
          <w:szCs w:val="22"/>
        </w:rPr>
        <w:tab/>
      </w:r>
      <w:r w:rsidRPr="004D28DD">
        <w:rPr>
          <w:rFonts w:eastAsia="Arial" w:cs="Calibri"/>
          <w:bCs/>
          <w:szCs w:val="22"/>
        </w:rPr>
        <w:t>Do not use chairs or other unsuitable objects as stepladders. Always use proper stepladders or step stools to reach objects which might be otherwise out of reach.</w:t>
      </w:r>
    </w:p>
    <w:p w14:paraId="7518DC63" w14:textId="77777777" w:rsidR="00F24F0D" w:rsidRPr="004D28DD" w:rsidRDefault="00F24F0D" w:rsidP="00F24F0D">
      <w:pPr>
        <w:spacing w:line="230" w:lineRule="exact"/>
        <w:rPr>
          <w:rFonts w:eastAsia="Times New Roman" w:cs="Calibri"/>
          <w:bCs/>
          <w:szCs w:val="22"/>
        </w:rPr>
      </w:pPr>
    </w:p>
    <w:p w14:paraId="55CBAEFC" w14:textId="77777777" w:rsidR="00F24F0D" w:rsidRPr="004D28DD" w:rsidRDefault="00F24F0D" w:rsidP="00F24F0D">
      <w:pPr>
        <w:tabs>
          <w:tab w:val="left" w:pos="700"/>
        </w:tabs>
        <w:spacing w:line="0" w:lineRule="atLeast"/>
        <w:rPr>
          <w:rFonts w:eastAsia="Arial" w:cs="Calibri"/>
          <w:bCs/>
          <w:szCs w:val="22"/>
        </w:rPr>
      </w:pPr>
      <w:r w:rsidRPr="004D28DD">
        <w:rPr>
          <w:rFonts w:eastAsia="Arial" w:cs="Calibri"/>
          <w:bCs/>
          <w:szCs w:val="22"/>
        </w:rPr>
        <w:t>9.3</w:t>
      </w:r>
      <w:r w:rsidRPr="004D28DD">
        <w:rPr>
          <w:rFonts w:eastAsia="Times New Roman" w:cs="Calibri"/>
          <w:bCs/>
          <w:szCs w:val="22"/>
        </w:rPr>
        <w:tab/>
      </w:r>
      <w:r w:rsidRPr="004D28DD">
        <w:rPr>
          <w:rFonts w:eastAsia="Arial" w:cs="Calibri"/>
          <w:bCs/>
          <w:szCs w:val="22"/>
        </w:rPr>
        <w:t>Do not leave cables, either electrical or telephone cables trailing about the floor.</w:t>
      </w:r>
    </w:p>
    <w:p w14:paraId="0204DE7B" w14:textId="77777777" w:rsidR="00F24F0D" w:rsidRPr="004D28DD" w:rsidRDefault="00F24F0D" w:rsidP="00F24F0D">
      <w:pPr>
        <w:spacing w:line="241" w:lineRule="exact"/>
        <w:rPr>
          <w:rFonts w:eastAsia="Times New Roman" w:cs="Calibri"/>
          <w:bCs/>
          <w:szCs w:val="22"/>
        </w:rPr>
      </w:pPr>
    </w:p>
    <w:p w14:paraId="0FD7BB80" w14:textId="77777777" w:rsidR="00F24F0D" w:rsidRPr="004D28DD" w:rsidRDefault="00F24F0D" w:rsidP="00F24F0D">
      <w:pPr>
        <w:tabs>
          <w:tab w:val="left" w:pos="700"/>
        </w:tabs>
        <w:spacing w:line="236" w:lineRule="auto"/>
        <w:ind w:left="720" w:right="460" w:hanging="719"/>
        <w:rPr>
          <w:rFonts w:eastAsia="Arial" w:cs="Calibri"/>
          <w:bCs/>
          <w:szCs w:val="22"/>
        </w:rPr>
      </w:pPr>
      <w:r w:rsidRPr="004D28DD">
        <w:rPr>
          <w:rFonts w:eastAsia="Arial" w:cs="Calibri"/>
          <w:bCs/>
          <w:szCs w:val="22"/>
        </w:rPr>
        <w:t>9.4</w:t>
      </w:r>
      <w:r w:rsidRPr="004D28DD">
        <w:rPr>
          <w:rFonts w:eastAsia="Times New Roman" w:cs="Calibri"/>
          <w:bCs/>
          <w:szCs w:val="22"/>
        </w:rPr>
        <w:tab/>
      </w:r>
      <w:r w:rsidRPr="004D28DD">
        <w:rPr>
          <w:rFonts w:eastAsia="Arial" w:cs="Calibri"/>
          <w:bCs/>
          <w:szCs w:val="22"/>
        </w:rPr>
        <w:t>Assessment of VDU workstations will be maintained to aid compliance with the Health and Safety (Visual Display Equipment) Regulations 1992.</w:t>
      </w:r>
    </w:p>
    <w:p w14:paraId="6240D46C" w14:textId="77777777" w:rsidR="00F24F0D" w:rsidRPr="004D28DD" w:rsidRDefault="00F24F0D" w:rsidP="00F24F0D">
      <w:pPr>
        <w:spacing w:line="226" w:lineRule="exact"/>
        <w:rPr>
          <w:rFonts w:eastAsia="Times New Roman" w:cs="Calibri"/>
          <w:bCs/>
          <w:szCs w:val="22"/>
        </w:rPr>
      </w:pPr>
    </w:p>
    <w:p w14:paraId="6C22298B" w14:textId="484776AB" w:rsidR="00F24F0D" w:rsidRDefault="007B17FC" w:rsidP="007B17FC">
      <w:pPr>
        <w:pStyle w:val="Heading2"/>
        <w:rPr>
          <w:rFonts w:eastAsia="Arial"/>
        </w:rPr>
      </w:pPr>
      <w:r>
        <w:rPr>
          <w:rFonts w:eastAsia="Arial"/>
        </w:rPr>
        <w:t>10.</w:t>
      </w:r>
      <w:r>
        <w:rPr>
          <w:rFonts w:eastAsia="Arial"/>
        </w:rPr>
        <w:tab/>
      </w:r>
      <w:r w:rsidR="00F24F0D">
        <w:rPr>
          <w:rFonts w:eastAsia="Arial"/>
        </w:rPr>
        <w:t>FIRST AID</w:t>
      </w:r>
    </w:p>
    <w:p w14:paraId="75A0B26D" w14:textId="77777777" w:rsidR="00F24F0D" w:rsidRPr="004D28DD" w:rsidRDefault="00F24F0D" w:rsidP="00F24F0D">
      <w:pPr>
        <w:spacing w:line="11" w:lineRule="exact"/>
        <w:rPr>
          <w:rFonts w:eastAsia="Times New Roman" w:cs="Calibri"/>
        </w:rPr>
      </w:pPr>
    </w:p>
    <w:p w14:paraId="1A1634DE" w14:textId="69EE7854" w:rsidR="004D28DD" w:rsidRPr="004D28DD" w:rsidRDefault="004D28DD" w:rsidP="004D28DD">
      <w:pPr>
        <w:spacing w:line="236" w:lineRule="auto"/>
        <w:ind w:right="380"/>
        <w:rPr>
          <w:rFonts w:eastAsia="Arial" w:cs="Calibri"/>
          <w:szCs w:val="22"/>
        </w:rPr>
      </w:pPr>
      <w:r w:rsidRPr="004D28DD">
        <w:rPr>
          <w:rFonts w:eastAsia="Arial" w:cs="Calibri"/>
        </w:rPr>
        <w:t xml:space="preserve">NB CHWA does not currently have an office. 10.1–10.2 will come into force should we acquire office space in the </w:t>
      </w:r>
      <w:r w:rsidRPr="004D28DD">
        <w:rPr>
          <w:rFonts w:eastAsia="Arial" w:cs="Calibri"/>
          <w:szCs w:val="22"/>
        </w:rPr>
        <w:t>future.</w:t>
      </w:r>
    </w:p>
    <w:p w14:paraId="30EA0665" w14:textId="77777777" w:rsidR="00F24F0D" w:rsidRPr="004D28DD" w:rsidRDefault="00F24F0D" w:rsidP="00F24F0D">
      <w:pPr>
        <w:tabs>
          <w:tab w:val="left" w:pos="700"/>
        </w:tabs>
        <w:spacing w:line="236" w:lineRule="auto"/>
        <w:ind w:left="720" w:right="140" w:hanging="719"/>
        <w:rPr>
          <w:rFonts w:eastAsia="Arial" w:cs="Calibri"/>
        </w:rPr>
      </w:pPr>
      <w:r w:rsidRPr="004D28DD">
        <w:rPr>
          <w:rFonts w:eastAsia="Arial" w:cs="Calibri"/>
        </w:rPr>
        <w:t>10.1</w:t>
      </w:r>
      <w:r w:rsidRPr="004D28DD">
        <w:rPr>
          <w:rFonts w:eastAsia="Times New Roman" w:cs="Calibri"/>
        </w:rPr>
        <w:tab/>
      </w:r>
      <w:r w:rsidRPr="004D28DD">
        <w:rPr>
          <w:rFonts w:eastAsia="Arial" w:cs="Calibri"/>
        </w:rPr>
        <w:t>To comply with the Health and Safety (First Aid) Regulations, managers will undertake an assessment of the level of risk to staff of the organisation and make suitable first-aid arrangements.</w:t>
      </w:r>
    </w:p>
    <w:p w14:paraId="1D0421D7" w14:textId="77777777" w:rsidR="00F24F0D" w:rsidRPr="004D28DD" w:rsidRDefault="00F24F0D" w:rsidP="00F24F0D">
      <w:pPr>
        <w:spacing w:line="229" w:lineRule="exact"/>
        <w:rPr>
          <w:rFonts w:eastAsia="Times New Roman" w:cs="Calibri"/>
        </w:rPr>
      </w:pPr>
    </w:p>
    <w:p w14:paraId="42930414" w14:textId="46BC8F0D" w:rsidR="00F24F0D" w:rsidRPr="007B17FC" w:rsidRDefault="00DC3925" w:rsidP="007B17FC">
      <w:pPr>
        <w:pStyle w:val="ListParagraph"/>
        <w:numPr>
          <w:ilvl w:val="1"/>
          <w:numId w:val="32"/>
        </w:numPr>
        <w:tabs>
          <w:tab w:val="left" w:pos="700"/>
        </w:tabs>
        <w:spacing w:line="0" w:lineRule="atLeast"/>
        <w:rPr>
          <w:rFonts w:eastAsia="Arial" w:cs="Calibri"/>
        </w:rPr>
      </w:pPr>
      <w:r>
        <w:rPr>
          <w:rFonts w:eastAsia="Arial" w:cs="Calibri"/>
        </w:rPr>
        <w:t xml:space="preserve">       </w:t>
      </w:r>
      <w:r w:rsidR="00F24F0D" w:rsidRPr="007B17FC">
        <w:rPr>
          <w:rFonts w:eastAsia="Arial" w:cs="Calibri"/>
        </w:rPr>
        <w:t xml:space="preserve">A first-aid box is located at: </w:t>
      </w:r>
      <w:r w:rsidR="004D28DD" w:rsidRPr="007B17FC">
        <w:rPr>
          <w:rFonts w:eastAsia="Arial" w:cs="Calibri"/>
        </w:rPr>
        <w:t>[to be completed in the event of acquiring office space]</w:t>
      </w:r>
    </w:p>
    <w:p w14:paraId="1D105E57" w14:textId="77777777" w:rsidR="00F24F0D" w:rsidRDefault="00F24F0D" w:rsidP="00F24F0D">
      <w:pPr>
        <w:spacing w:line="229" w:lineRule="exact"/>
        <w:rPr>
          <w:rFonts w:ascii="Times New Roman" w:eastAsia="Times New Roman" w:hAnsi="Times New Roman"/>
        </w:rPr>
      </w:pPr>
    </w:p>
    <w:p w14:paraId="17FFF8BD" w14:textId="208B9AAC" w:rsidR="00F24F0D" w:rsidRDefault="007B17FC" w:rsidP="007B17FC">
      <w:pPr>
        <w:pStyle w:val="Heading2"/>
        <w:rPr>
          <w:rFonts w:eastAsia="Arial"/>
        </w:rPr>
      </w:pPr>
      <w:r>
        <w:rPr>
          <w:rFonts w:eastAsia="Arial"/>
        </w:rPr>
        <w:t>11.</w:t>
      </w:r>
      <w:r>
        <w:rPr>
          <w:rFonts w:eastAsia="Arial"/>
        </w:rPr>
        <w:tab/>
      </w:r>
      <w:r w:rsidR="00F24F0D">
        <w:rPr>
          <w:rFonts w:eastAsia="Arial"/>
        </w:rPr>
        <w:t>FIRST AIDERS</w:t>
      </w:r>
    </w:p>
    <w:p w14:paraId="51F628ED" w14:textId="77777777" w:rsidR="00F24F0D" w:rsidRDefault="00F24F0D" w:rsidP="00F24F0D">
      <w:pPr>
        <w:spacing w:line="11" w:lineRule="exact"/>
        <w:rPr>
          <w:rFonts w:ascii="Times New Roman" w:eastAsia="Times New Roman" w:hAnsi="Times New Roman"/>
        </w:rPr>
      </w:pPr>
    </w:p>
    <w:p w14:paraId="6B8CE3C3" w14:textId="77777777" w:rsidR="00F24F0D" w:rsidRPr="00DC3925" w:rsidRDefault="00F24F0D" w:rsidP="00F24F0D">
      <w:pPr>
        <w:tabs>
          <w:tab w:val="left" w:pos="700"/>
        </w:tabs>
        <w:spacing w:line="236" w:lineRule="auto"/>
        <w:ind w:left="720" w:right="240" w:hanging="719"/>
        <w:rPr>
          <w:rFonts w:eastAsia="Arial" w:cs="Calibri"/>
        </w:rPr>
      </w:pPr>
      <w:r w:rsidRPr="00DC3925">
        <w:rPr>
          <w:rFonts w:eastAsia="Arial" w:cs="Calibri"/>
          <w:bCs/>
        </w:rPr>
        <w:t>11.1</w:t>
      </w:r>
      <w:r w:rsidRPr="00DC3925">
        <w:rPr>
          <w:rFonts w:eastAsia="Times New Roman" w:cs="Calibri"/>
          <w:bCs/>
        </w:rPr>
        <w:tab/>
      </w:r>
      <w:r w:rsidRPr="00DC3925">
        <w:rPr>
          <w:rFonts w:eastAsia="Arial" w:cs="Calibri"/>
          <w:bCs/>
        </w:rPr>
        <w:t>Your line manager will inform you as to which members of staff in your department hold a current first aid</w:t>
      </w:r>
      <w:r w:rsidRPr="00DC3925">
        <w:rPr>
          <w:rFonts w:eastAsia="Arial" w:cs="Calibri"/>
        </w:rPr>
        <w:t xml:space="preserve"> at work certificate.</w:t>
      </w:r>
    </w:p>
    <w:p w14:paraId="170A9D9D" w14:textId="77777777" w:rsidR="00F24F0D" w:rsidRDefault="00F24F0D" w:rsidP="00F24F0D">
      <w:pPr>
        <w:spacing w:line="226" w:lineRule="exact"/>
        <w:rPr>
          <w:rFonts w:ascii="Times New Roman" w:eastAsia="Times New Roman" w:hAnsi="Times New Roman"/>
        </w:rPr>
      </w:pPr>
    </w:p>
    <w:p w14:paraId="0D4D478F" w14:textId="68092E4C" w:rsidR="00F24F0D" w:rsidRDefault="007B17FC" w:rsidP="007B17FC">
      <w:pPr>
        <w:pStyle w:val="Heading2"/>
        <w:rPr>
          <w:rFonts w:eastAsia="Arial"/>
        </w:rPr>
      </w:pPr>
      <w:r>
        <w:rPr>
          <w:rFonts w:eastAsia="Arial"/>
        </w:rPr>
        <w:t>12.</w:t>
      </w:r>
      <w:r>
        <w:rPr>
          <w:rFonts w:eastAsia="Arial"/>
        </w:rPr>
        <w:tab/>
      </w:r>
      <w:r w:rsidR="00F24F0D">
        <w:rPr>
          <w:rFonts w:eastAsia="Arial"/>
        </w:rPr>
        <w:t>FIRE</w:t>
      </w:r>
    </w:p>
    <w:p w14:paraId="68BF0347" w14:textId="77777777" w:rsidR="00F24F0D" w:rsidRDefault="00F24F0D" w:rsidP="00F24F0D">
      <w:pPr>
        <w:spacing w:line="11" w:lineRule="exact"/>
        <w:rPr>
          <w:rFonts w:ascii="Times New Roman" w:eastAsia="Times New Roman" w:hAnsi="Times New Roman"/>
        </w:rPr>
      </w:pPr>
    </w:p>
    <w:p w14:paraId="02ED9BD4" w14:textId="2D0EDE6E" w:rsidR="00F24F0D" w:rsidRPr="00DC3925" w:rsidRDefault="00F24F0D" w:rsidP="00F24F0D">
      <w:pPr>
        <w:tabs>
          <w:tab w:val="left" w:pos="700"/>
        </w:tabs>
        <w:spacing w:line="236" w:lineRule="auto"/>
        <w:ind w:left="720" w:right="160" w:hanging="719"/>
        <w:rPr>
          <w:rFonts w:eastAsia="Arial" w:cs="Calibri"/>
          <w:bCs/>
        </w:rPr>
      </w:pPr>
      <w:r w:rsidRPr="00DC3925">
        <w:rPr>
          <w:rFonts w:eastAsia="Arial" w:cs="Calibri"/>
          <w:bCs/>
        </w:rPr>
        <w:t>12.1</w:t>
      </w:r>
      <w:r w:rsidRPr="00DC3925">
        <w:rPr>
          <w:rFonts w:eastAsia="Times New Roman" w:cs="Calibri"/>
          <w:bCs/>
        </w:rPr>
        <w:tab/>
      </w:r>
      <w:r w:rsidRPr="00DC3925">
        <w:rPr>
          <w:rFonts w:eastAsia="Arial" w:cs="Calibri"/>
          <w:bCs/>
        </w:rPr>
        <w:t xml:space="preserve">Fire presents specific hazards. All </w:t>
      </w:r>
      <w:r w:rsidR="004943AC" w:rsidRPr="00DC3925">
        <w:rPr>
          <w:rFonts w:eastAsia="Arial" w:cs="Calibri"/>
          <w:bCs/>
        </w:rPr>
        <w:t xml:space="preserve">CHWA </w:t>
      </w:r>
      <w:r w:rsidRPr="00DC3925">
        <w:rPr>
          <w:rFonts w:eastAsia="Arial" w:cs="Calibri"/>
          <w:bCs/>
        </w:rPr>
        <w:t xml:space="preserve">staff (paid and unpaid) are required to inform themselves of the correct procedures in the event of fire at the </w:t>
      </w:r>
      <w:r w:rsidR="004943AC" w:rsidRPr="00DC3925">
        <w:rPr>
          <w:rFonts w:eastAsia="Arial" w:cs="Calibri"/>
          <w:bCs/>
        </w:rPr>
        <w:t xml:space="preserve">any </w:t>
      </w:r>
      <w:r w:rsidRPr="00DC3925">
        <w:rPr>
          <w:rFonts w:eastAsia="Arial" w:cs="Calibri"/>
          <w:bCs/>
        </w:rPr>
        <w:t>premises</w:t>
      </w:r>
      <w:r w:rsidR="004943AC" w:rsidRPr="00DC3925">
        <w:rPr>
          <w:rFonts w:eastAsia="Arial" w:cs="Calibri"/>
          <w:bCs/>
        </w:rPr>
        <w:t xml:space="preserve"> where CHWA is working</w:t>
      </w:r>
      <w:r w:rsidRPr="00DC3925">
        <w:rPr>
          <w:rFonts w:eastAsia="Arial" w:cs="Calibri"/>
          <w:bCs/>
        </w:rPr>
        <w:t>.</w:t>
      </w:r>
    </w:p>
    <w:p w14:paraId="707FD01B" w14:textId="77777777" w:rsidR="00F24F0D" w:rsidRDefault="00F24F0D" w:rsidP="00F24F0D">
      <w:pPr>
        <w:spacing w:line="229" w:lineRule="exact"/>
        <w:rPr>
          <w:rFonts w:ascii="Times New Roman" w:eastAsia="Times New Roman" w:hAnsi="Times New Roman"/>
        </w:rPr>
      </w:pPr>
    </w:p>
    <w:p w14:paraId="725F8F93" w14:textId="188BE9F9" w:rsidR="00F24F0D" w:rsidRDefault="007B17FC" w:rsidP="007B17FC">
      <w:pPr>
        <w:pStyle w:val="Heading2"/>
        <w:rPr>
          <w:rFonts w:eastAsia="Arial"/>
        </w:rPr>
      </w:pPr>
      <w:r>
        <w:rPr>
          <w:rFonts w:eastAsia="Arial"/>
        </w:rPr>
        <w:t>13.</w:t>
      </w:r>
      <w:r>
        <w:rPr>
          <w:rFonts w:eastAsia="Arial"/>
        </w:rPr>
        <w:tab/>
      </w:r>
      <w:r w:rsidR="00F24F0D">
        <w:rPr>
          <w:rFonts w:eastAsia="Arial"/>
        </w:rPr>
        <w:t>ELECTRICAL SAFETY</w:t>
      </w:r>
    </w:p>
    <w:p w14:paraId="5713DD3B" w14:textId="77777777" w:rsidR="00F24F0D" w:rsidRDefault="00F24F0D" w:rsidP="00F24F0D">
      <w:pPr>
        <w:spacing w:line="11" w:lineRule="exact"/>
        <w:rPr>
          <w:rFonts w:ascii="Times New Roman" w:eastAsia="Times New Roman" w:hAnsi="Times New Roman"/>
        </w:rPr>
      </w:pPr>
    </w:p>
    <w:p w14:paraId="01AC6A90" w14:textId="554FAE3E" w:rsidR="008319B1" w:rsidRPr="008319B1" w:rsidRDefault="008319B1" w:rsidP="008319B1">
      <w:pPr>
        <w:spacing w:line="236" w:lineRule="auto"/>
        <w:ind w:right="380"/>
        <w:rPr>
          <w:rFonts w:eastAsia="Arial" w:cs="Calibri"/>
          <w:szCs w:val="22"/>
        </w:rPr>
      </w:pPr>
      <w:r w:rsidRPr="004D28DD">
        <w:rPr>
          <w:rFonts w:eastAsia="Arial" w:cs="Calibri"/>
        </w:rPr>
        <w:t>NB CHWA does not currently have an office. 1</w:t>
      </w:r>
      <w:r>
        <w:rPr>
          <w:rFonts w:eastAsia="Arial" w:cs="Calibri"/>
        </w:rPr>
        <w:t>3</w:t>
      </w:r>
      <w:r w:rsidRPr="004D28DD">
        <w:rPr>
          <w:rFonts w:eastAsia="Arial" w:cs="Calibri"/>
        </w:rPr>
        <w:t xml:space="preserve">.1 will come into force should we acquire office space in the </w:t>
      </w:r>
      <w:r w:rsidRPr="008319B1">
        <w:rPr>
          <w:rFonts w:eastAsia="Arial" w:cs="Calibri"/>
          <w:szCs w:val="22"/>
        </w:rPr>
        <w:t>future.</w:t>
      </w:r>
    </w:p>
    <w:p w14:paraId="301B10C1" w14:textId="71EF62E9" w:rsidR="00F24F0D" w:rsidRPr="008319B1" w:rsidRDefault="008319B1" w:rsidP="00F24F0D">
      <w:pPr>
        <w:tabs>
          <w:tab w:val="left" w:pos="700"/>
        </w:tabs>
        <w:spacing w:line="238" w:lineRule="auto"/>
        <w:ind w:left="720" w:hanging="719"/>
        <w:rPr>
          <w:rFonts w:eastAsia="Arial" w:cs="Calibri"/>
        </w:rPr>
      </w:pPr>
      <w:r w:rsidRPr="008319B1">
        <w:rPr>
          <w:rFonts w:eastAsia="Arial" w:cs="Calibri"/>
        </w:rPr>
        <w:t>13.1</w:t>
      </w:r>
      <w:r w:rsidRPr="008319B1">
        <w:rPr>
          <w:rFonts w:eastAsia="Arial" w:cs="Calibri"/>
        </w:rPr>
        <w:tab/>
      </w:r>
      <w:r w:rsidR="00F24F0D" w:rsidRPr="008319B1">
        <w:rPr>
          <w:rFonts w:eastAsia="Arial" w:cs="Calibri"/>
        </w:rPr>
        <w:t xml:space="preserve">Electrical Safety in the Workplace is governed by the Electricity at Work Regulations 1989, Electrical Equipment (Safety) Regulations 1994 and Plugs (Safety) Regulations 1994. </w:t>
      </w:r>
      <w:r w:rsidR="004943AC" w:rsidRPr="008319B1">
        <w:rPr>
          <w:rFonts w:eastAsia="Arial" w:cs="Calibri"/>
        </w:rPr>
        <w:t>CHWA</w:t>
      </w:r>
      <w:r w:rsidR="00F24F0D" w:rsidRPr="008319B1">
        <w:rPr>
          <w:rFonts w:eastAsia="Arial" w:cs="Calibri"/>
        </w:rPr>
        <w:t xml:space="preserve"> will maintain all electrical wiring and equipment in a safe working condition in accordance with these regulations. Employees are required never to interfere with any electrical equipment nor attempt to use defective equipment, damaged equipment or equipment with defective wiring. Under no circumstances should employees bring unauthorised electrical equipment into the workplace. This is </w:t>
      </w:r>
      <w:r w:rsidR="00F24F0D" w:rsidRPr="008319B1">
        <w:rPr>
          <w:rFonts w:eastAsia="Arial" w:cs="Calibri"/>
          <w:b/>
        </w:rPr>
        <w:t>important</w:t>
      </w:r>
      <w:r w:rsidR="00F24F0D" w:rsidRPr="008319B1">
        <w:rPr>
          <w:rFonts w:eastAsia="Arial" w:cs="Calibri"/>
        </w:rPr>
        <w:t xml:space="preserve"> because all electrical equipment is required to be checked on a regular basis. All employees have a duty under the Health and Safety at Work Act 1974 to report defects in all work equipment and this will include damaged or defective electrical appliances, plugs, sockets or wiring.</w:t>
      </w:r>
    </w:p>
    <w:p w14:paraId="195E7A4E" w14:textId="77777777" w:rsidR="00F24F0D" w:rsidRPr="008319B1" w:rsidRDefault="00F24F0D" w:rsidP="00F24F0D">
      <w:pPr>
        <w:spacing w:line="237" w:lineRule="exact"/>
        <w:rPr>
          <w:rFonts w:eastAsia="Times New Roman" w:cs="Calibri"/>
        </w:rPr>
      </w:pPr>
    </w:p>
    <w:p w14:paraId="5886D308" w14:textId="0DC9B7E8" w:rsidR="00F24F0D" w:rsidRPr="008319B1" w:rsidRDefault="00F24F0D" w:rsidP="008873CC">
      <w:pPr>
        <w:pStyle w:val="Heading2"/>
        <w:numPr>
          <w:ilvl w:val="0"/>
          <w:numId w:val="33"/>
        </w:numPr>
        <w:ind w:hanging="720"/>
        <w:rPr>
          <w:rFonts w:eastAsia="Arial"/>
        </w:rPr>
      </w:pPr>
      <w:r w:rsidRPr="008319B1">
        <w:rPr>
          <w:rFonts w:eastAsia="Arial"/>
        </w:rPr>
        <w:t>YOUNG PERSONS (BELOW THE AGE OF 18 YEARS)</w:t>
      </w:r>
    </w:p>
    <w:p w14:paraId="475ACBCC" w14:textId="77777777" w:rsidR="00F24F0D" w:rsidRPr="008319B1" w:rsidRDefault="00F24F0D" w:rsidP="00F24F0D">
      <w:pPr>
        <w:spacing w:line="11" w:lineRule="exact"/>
        <w:rPr>
          <w:rFonts w:eastAsia="Times New Roman" w:cs="Calibri"/>
        </w:rPr>
      </w:pPr>
    </w:p>
    <w:p w14:paraId="01492E8D" w14:textId="77777777" w:rsidR="00F24F0D" w:rsidRPr="008319B1" w:rsidRDefault="00F24F0D" w:rsidP="00F24F0D">
      <w:pPr>
        <w:tabs>
          <w:tab w:val="left" w:pos="700"/>
        </w:tabs>
        <w:spacing w:line="236" w:lineRule="auto"/>
        <w:ind w:left="720" w:right="380" w:hanging="719"/>
        <w:rPr>
          <w:rFonts w:eastAsia="Arial" w:cs="Calibri"/>
        </w:rPr>
      </w:pPr>
      <w:r w:rsidRPr="008319B1">
        <w:rPr>
          <w:rFonts w:eastAsia="Arial" w:cs="Calibri"/>
          <w:bCs/>
        </w:rPr>
        <w:t>14.1</w:t>
      </w:r>
      <w:r w:rsidRPr="008319B1">
        <w:rPr>
          <w:rFonts w:eastAsia="Times New Roman" w:cs="Calibri"/>
        </w:rPr>
        <w:tab/>
      </w:r>
      <w:r w:rsidRPr="008319B1">
        <w:rPr>
          <w:rFonts w:eastAsia="Arial" w:cs="Calibri"/>
        </w:rPr>
        <w:t>Young persons may be exposed to additional risks at work due to their lack of knowledge, experience and possible immaturity. The following procedures should be implemented to ensure their safety.</w:t>
      </w:r>
    </w:p>
    <w:p w14:paraId="6F8B77BD" w14:textId="77777777" w:rsidR="00F24F0D" w:rsidRPr="008319B1" w:rsidRDefault="00F24F0D" w:rsidP="00F24F0D">
      <w:pPr>
        <w:spacing w:line="239" w:lineRule="exact"/>
        <w:rPr>
          <w:rFonts w:eastAsia="Times New Roman" w:cs="Calibri"/>
        </w:rPr>
      </w:pPr>
    </w:p>
    <w:p w14:paraId="547D876B" w14:textId="0E9F773D" w:rsidR="00F24F0D" w:rsidRPr="007B17FC" w:rsidRDefault="007B17FC" w:rsidP="007B17FC">
      <w:pPr>
        <w:ind w:left="720"/>
      </w:pPr>
      <w:r>
        <w:t xml:space="preserve">(a) </w:t>
      </w:r>
      <w:r w:rsidR="00F24F0D" w:rsidRPr="007B17FC">
        <w:t>Risk assessments undertaken on any process or procedure when performed by experienced adults should be reassessed in the light of the lack of experience of the young person.</w:t>
      </w:r>
    </w:p>
    <w:p w14:paraId="5258FDE9" w14:textId="16AE0A9F" w:rsidR="007B17FC" w:rsidRPr="007B17FC" w:rsidRDefault="007B17FC" w:rsidP="007B17FC">
      <w:pPr>
        <w:ind w:left="720"/>
      </w:pPr>
      <w:bookmarkStart w:id="2" w:name="page4"/>
      <w:bookmarkEnd w:id="2"/>
      <w:r>
        <w:t xml:space="preserve">(b) </w:t>
      </w:r>
      <w:r w:rsidR="00F24F0D" w:rsidRPr="007B17FC">
        <w:t>Additional training, instruction and supervision should be provided until the young person has</w:t>
      </w:r>
      <w:r w:rsidRPr="007B17FC">
        <w:t xml:space="preserve"> </w:t>
      </w:r>
      <w:r w:rsidR="00F24F0D" w:rsidRPr="007B17FC">
        <w:t>demonstrated a satisfactory degree of competenc</w:t>
      </w:r>
      <w:r w:rsidRPr="007B17FC">
        <w:t>e</w:t>
      </w:r>
    </w:p>
    <w:p w14:paraId="6F51802E" w14:textId="522E394C" w:rsidR="00F24F0D" w:rsidRPr="007B17FC" w:rsidRDefault="00F24F0D" w:rsidP="007B17FC">
      <w:pPr>
        <w:ind w:left="720"/>
      </w:pPr>
      <w:r w:rsidRPr="007B17FC">
        <w:t>(c) Careful attention should be made by both the young person and supervision to any restrictions placed on the type of work which may be undertaken.</w:t>
      </w:r>
    </w:p>
    <w:p w14:paraId="24AF6909" w14:textId="77777777" w:rsidR="00F24F0D" w:rsidRDefault="00F24F0D" w:rsidP="00F24F0D">
      <w:pPr>
        <w:spacing w:line="230" w:lineRule="exact"/>
        <w:rPr>
          <w:rFonts w:ascii="Times New Roman" w:eastAsia="Times New Roman" w:hAnsi="Times New Roman"/>
        </w:rPr>
      </w:pPr>
    </w:p>
    <w:p w14:paraId="785D4FB7" w14:textId="6158342A" w:rsidR="00F24F0D" w:rsidRDefault="00F24F0D" w:rsidP="008873CC">
      <w:pPr>
        <w:pStyle w:val="Heading2"/>
        <w:numPr>
          <w:ilvl w:val="0"/>
          <w:numId w:val="33"/>
        </w:numPr>
        <w:ind w:hanging="720"/>
        <w:rPr>
          <w:rFonts w:eastAsia="Arial"/>
        </w:rPr>
      </w:pPr>
      <w:r>
        <w:rPr>
          <w:rFonts w:eastAsia="Arial"/>
        </w:rPr>
        <w:t>PREGNANT WORKERS</w:t>
      </w:r>
    </w:p>
    <w:p w14:paraId="2EC80A54" w14:textId="77777777" w:rsidR="00F24F0D" w:rsidRDefault="00F24F0D" w:rsidP="00F24F0D">
      <w:pPr>
        <w:spacing w:line="11" w:lineRule="exact"/>
        <w:rPr>
          <w:rFonts w:ascii="Times New Roman" w:eastAsia="Times New Roman" w:hAnsi="Times New Roman"/>
        </w:rPr>
      </w:pPr>
    </w:p>
    <w:p w14:paraId="4B411341" w14:textId="1B8E1F0A" w:rsidR="00F24F0D" w:rsidRPr="008873CC" w:rsidRDefault="00F24F0D" w:rsidP="00F24F0D">
      <w:pPr>
        <w:tabs>
          <w:tab w:val="left" w:pos="700"/>
        </w:tabs>
        <w:spacing w:line="236" w:lineRule="auto"/>
        <w:ind w:left="720" w:right="40" w:hanging="719"/>
        <w:rPr>
          <w:rFonts w:eastAsia="Arial" w:cs="Calibri"/>
          <w:bCs/>
          <w:szCs w:val="22"/>
        </w:rPr>
      </w:pPr>
      <w:r w:rsidRPr="008873CC">
        <w:rPr>
          <w:rFonts w:eastAsia="Arial" w:cs="Calibri"/>
          <w:bCs/>
          <w:szCs w:val="22"/>
        </w:rPr>
        <w:t>15.1</w:t>
      </w:r>
      <w:r w:rsidRPr="008873CC">
        <w:rPr>
          <w:rFonts w:eastAsia="Times New Roman" w:cs="Calibri"/>
          <w:bCs/>
          <w:szCs w:val="22"/>
        </w:rPr>
        <w:tab/>
      </w:r>
      <w:r w:rsidR="008873CC" w:rsidRPr="008873CC">
        <w:rPr>
          <w:rFonts w:eastAsia="Arial" w:cs="Calibri"/>
          <w:bCs/>
          <w:szCs w:val="22"/>
        </w:rPr>
        <w:t xml:space="preserve">CHWA </w:t>
      </w:r>
      <w:r w:rsidRPr="008873CC">
        <w:rPr>
          <w:rFonts w:eastAsia="Arial" w:cs="Calibri"/>
          <w:bCs/>
          <w:szCs w:val="22"/>
        </w:rPr>
        <w:t>is aware of the susceptibility of women to certain risks that may arise as a consequence of their employment and will assess and document those additional risks, and ensure measures are provided to protect the health and safety of any woman employed, so far as is reasonably practicable.</w:t>
      </w:r>
    </w:p>
    <w:p w14:paraId="1A8C7D2E" w14:textId="77777777" w:rsidR="00F24F0D" w:rsidRPr="008873CC" w:rsidRDefault="00F24F0D" w:rsidP="00F24F0D">
      <w:pPr>
        <w:spacing w:line="241" w:lineRule="exact"/>
        <w:rPr>
          <w:rFonts w:eastAsia="Times New Roman" w:cs="Calibri"/>
          <w:bCs/>
          <w:szCs w:val="22"/>
        </w:rPr>
      </w:pPr>
    </w:p>
    <w:p w14:paraId="1AAB1C03" w14:textId="56A134E5" w:rsidR="00F24F0D" w:rsidRPr="008873CC" w:rsidRDefault="00F24F0D" w:rsidP="00F24F0D">
      <w:pPr>
        <w:tabs>
          <w:tab w:val="left" w:pos="700"/>
        </w:tabs>
        <w:spacing w:line="237" w:lineRule="auto"/>
        <w:ind w:left="720" w:right="80" w:hanging="719"/>
        <w:rPr>
          <w:rFonts w:eastAsia="Arial" w:cs="Calibri"/>
          <w:bCs/>
          <w:szCs w:val="22"/>
        </w:rPr>
      </w:pPr>
      <w:r w:rsidRPr="008873CC">
        <w:rPr>
          <w:rFonts w:eastAsia="Arial" w:cs="Calibri"/>
          <w:bCs/>
          <w:szCs w:val="22"/>
        </w:rPr>
        <w:t>15.2</w:t>
      </w:r>
      <w:r w:rsidRPr="008873CC">
        <w:rPr>
          <w:rFonts w:eastAsia="Times New Roman" w:cs="Calibri"/>
          <w:bCs/>
          <w:szCs w:val="22"/>
        </w:rPr>
        <w:tab/>
      </w:r>
      <w:r w:rsidR="008873CC" w:rsidRPr="008873CC">
        <w:rPr>
          <w:rFonts w:eastAsia="Arial" w:cs="Calibri"/>
          <w:bCs/>
          <w:szCs w:val="22"/>
        </w:rPr>
        <w:t>CHWA</w:t>
      </w:r>
      <w:r w:rsidRPr="008873CC">
        <w:rPr>
          <w:rFonts w:eastAsia="Arial" w:cs="Calibri"/>
          <w:bCs/>
          <w:szCs w:val="22"/>
        </w:rPr>
        <w:t xml:space="preserve"> is aware of the statutory requirements imposed on, and relating to, work undertaken by women and will comply with these requirements. Women will be given all the information, instruction and training necessary to enable them to work safely and without risks to their health.</w:t>
      </w:r>
    </w:p>
    <w:p w14:paraId="315E71D0" w14:textId="77777777" w:rsidR="00F24F0D" w:rsidRPr="008873CC" w:rsidRDefault="00F24F0D" w:rsidP="00F24F0D">
      <w:pPr>
        <w:spacing w:line="238" w:lineRule="exact"/>
        <w:rPr>
          <w:rFonts w:eastAsia="Times New Roman" w:cs="Calibri"/>
          <w:bCs/>
          <w:szCs w:val="22"/>
        </w:rPr>
      </w:pPr>
    </w:p>
    <w:p w14:paraId="0F41006C" w14:textId="77777777" w:rsidR="00F24F0D" w:rsidRPr="008873CC" w:rsidRDefault="00F24F0D" w:rsidP="00F24F0D">
      <w:pPr>
        <w:tabs>
          <w:tab w:val="left" w:pos="700"/>
        </w:tabs>
        <w:spacing w:line="236" w:lineRule="auto"/>
        <w:ind w:left="720" w:right="340" w:hanging="719"/>
        <w:rPr>
          <w:rFonts w:eastAsia="Arial" w:cs="Calibri"/>
          <w:bCs/>
          <w:szCs w:val="22"/>
        </w:rPr>
      </w:pPr>
      <w:r w:rsidRPr="008873CC">
        <w:rPr>
          <w:rFonts w:eastAsia="Arial" w:cs="Calibri"/>
          <w:bCs/>
          <w:szCs w:val="22"/>
        </w:rPr>
        <w:t>15.3</w:t>
      </w:r>
      <w:r w:rsidRPr="008873CC">
        <w:rPr>
          <w:rFonts w:eastAsia="Times New Roman" w:cs="Calibri"/>
          <w:bCs/>
          <w:szCs w:val="22"/>
        </w:rPr>
        <w:tab/>
      </w:r>
      <w:r w:rsidRPr="008873CC">
        <w:rPr>
          <w:rFonts w:eastAsia="Arial" w:cs="Calibri"/>
          <w:bCs/>
          <w:szCs w:val="22"/>
        </w:rPr>
        <w:t>When female members of staff or volunteers become pregnant they must inform their line manager so that appropriate Health and Safety measures can be taken.</w:t>
      </w:r>
    </w:p>
    <w:p w14:paraId="4BB9EA21" w14:textId="77777777" w:rsidR="00F24F0D" w:rsidRPr="008873CC" w:rsidRDefault="00F24F0D" w:rsidP="00F24F0D">
      <w:pPr>
        <w:spacing w:line="229" w:lineRule="exact"/>
        <w:rPr>
          <w:rFonts w:eastAsia="Times New Roman" w:cs="Calibri"/>
          <w:bCs/>
          <w:szCs w:val="22"/>
        </w:rPr>
      </w:pPr>
    </w:p>
    <w:p w14:paraId="3657C4FD" w14:textId="77777777" w:rsidR="00F24F0D" w:rsidRPr="008873CC" w:rsidRDefault="00F24F0D" w:rsidP="00F24F0D">
      <w:pPr>
        <w:tabs>
          <w:tab w:val="left" w:pos="700"/>
        </w:tabs>
        <w:spacing w:line="0" w:lineRule="atLeast"/>
        <w:rPr>
          <w:rFonts w:eastAsia="Arial" w:cs="Calibri"/>
          <w:bCs/>
          <w:szCs w:val="22"/>
        </w:rPr>
      </w:pPr>
      <w:r w:rsidRPr="008873CC">
        <w:rPr>
          <w:rFonts w:eastAsia="Arial" w:cs="Calibri"/>
          <w:bCs/>
          <w:szCs w:val="22"/>
        </w:rPr>
        <w:t>15.4</w:t>
      </w:r>
      <w:r w:rsidRPr="008873CC">
        <w:rPr>
          <w:rFonts w:eastAsia="Times New Roman" w:cs="Calibri"/>
          <w:bCs/>
          <w:szCs w:val="22"/>
        </w:rPr>
        <w:tab/>
      </w:r>
      <w:r w:rsidRPr="008873CC">
        <w:rPr>
          <w:rFonts w:eastAsia="Arial" w:cs="Calibri"/>
          <w:bCs/>
          <w:szCs w:val="22"/>
        </w:rPr>
        <w:t>Nursing mothers should also inform their line manager for the same reasons.</w:t>
      </w:r>
    </w:p>
    <w:p w14:paraId="602CDEF2" w14:textId="77777777" w:rsidR="00F24F0D" w:rsidRDefault="00F24F0D" w:rsidP="00F24F0D">
      <w:pPr>
        <w:spacing w:line="231" w:lineRule="exact"/>
        <w:rPr>
          <w:rFonts w:ascii="Times New Roman" w:eastAsia="Times New Roman" w:hAnsi="Times New Roman"/>
        </w:rPr>
      </w:pPr>
    </w:p>
    <w:p w14:paraId="3471DD3B" w14:textId="77777777" w:rsidR="00F24F0D" w:rsidRPr="008873CC" w:rsidRDefault="00F24F0D" w:rsidP="008873CC">
      <w:pPr>
        <w:pStyle w:val="Heading2"/>
        <w:numPr>
          <w:ilvl w:val="0"/>
          <w:numId w:val="33"/>
        </w:numPr>
        <w:ind w:hanging="720"/>
      </w:pPr>
      <w:r w:rsidRPr="008873CC">
        <w:rPr>
          <w:rFonts w:eastAsia="Arial"/>
        </w:rPr>
        <w:t>DISABILITIES</w:t>
      </w:r>
    </w:p>
    <w:p w14:paraId="0F40E8D1" w14:textId="77777777" w:rsidR="00F24F0D" w:rsidRDefault="00F24F0D" w:rsidP="00F24F0D">
      <w:pPr>
        <w:spacing w:line="8" w:lineRule="exact"/>
        <w:rPr>
          <w:rFonts w:ascii="Times New Roman" w:eastAsia="Times New Roman" w:hAnsi="Times New Roman"/>
        </w:rPr>
      </w:pPr>
    </w:p>
    <w:p w14:paraId="48305F3C" w14:textId="23DD8996" w:rsidR="00F24F0D" w:rsidRPr="008873CC" w:rsidRDefault="00F24F0D" w:rsidP="00F24F0D">
      <w:pPr>
        <w:tabs>
          <w:tab w:val="left" w:pos="700"/>
        </w:tabs>
        <w:spacing w:line="238" w:lineRule="auto"/>
        <w:ind w:left="720" w:right="100" w:hanging="719"/>
        <w:rPr>
          <w:rFonts w:eastAsia="Arial" w:cs="Calibri"/>
          <w:bCs/>
        </w:rPr>
      </w:pPr>
      <w:r w:rsidRPr="008873CC">
        <w:rPr>
          <w:rFonts w:eastAsia="Arial" w:cs="Calibri"/>
          <w:bCs/>
        </w:rPr>
        <w:t>16.1</w:t>
      </w:r>
      <w:r w:rsidRPr="008873CC">
        <w:rPr>
          <w:rFonts w:eastAsia="Times New Roman" w:cs="Calibri"/>
          <w:bCs/>
        </w:rPr>
        <w:tab/>
      </w:r>
      <w:r w:rsidR="008873CC" w:rsidRPr="008873CC">
        <w:rPr>
          <w:rFonts w:eastAsia="Arial" w:cs="Calibri"/>
          <w:bCs/>
        </w:rPr>
        <w:t xml:space="preserve">In accord with the Disability Discrimination Act, 1995 CHWA will make reasonable efforts to assist disabled people who may seek employment with the company. </w:t>
      </w:r>
      <w:r w:rsidRPr="008873CC">
        <w:rPr>
          <w:rFonts w:eastAsia="Arial" w:cs="Calibri"/>
          <w:bCs/>
        </w:rPr>
        <w:t xml:space="preserve">If a member of staff or volunteer becomes disabled during their employment, </w:t>
      </w:r>
      <w:r w:rsidR="008873CC" w:rsidRPr="008873CC">
        <w:rPr>
          <w:rFonts w:eastAsia="Arial" w:cs="Calibri"/>
          <w:bCs/>
        </w:rPr>
        <w:t>CHWA</w:t>
      </w:r>
      <w:r w:rsidRPr="008873CC">
        <w:rPr>
          <w:rFonts w:eastAsia="Arial" w:cs="Calibri"/>
          <w:bCs/>
        </w:rPr>
        <w:t xml:space="preserve"> will make any reasonable change to the work place to accommodate that employee’s disability. </w:t>
      </w:r>
      <w:r w:rsidR="008873CC" w:rsidRPr="008873CC">
        <w:rPr>
          <w:rFonts w:eastAsia="Arial" w:cs="Calibri"/>
          <w:bCs/>
        </w:rPr>
        <w:t>See also our Equality, Representation &amp; Diversity Policy: https://www.culturehealthandwellbeing.org.uk/policies-procedures</w:t>
      </w:r>
    </w:p>
    <w:p w14:paraId="02C25B50" w14:textId="77777777" w:rsidR="00F24F0D" w:rsidRDefault="00F24F0D" w:rsidP="00F24F0D">
      <w:pPr>
        <w:spacing w:line="228" w:lineRule="exact"/>
        <w:rPr>
          <w:rFonts w:ascii="Times New Roman" w:eastAsia="Times New Roman" w:hAnsi="Times New Roman"/>
        </w:rPr>
      </w:pPr>
    </w:p>
    <w:p w14:paraId="7535CFB8" w14:textId="77777777" w:rsidR="00F24F0D" w:rsidRPr="008873CC" w:rsidRDefault="00F24F0D" w:rsidP="008873CC">
      <w:pPr>
        <w:pStyle w:val="Heading2"/>
        <w:numPr>
          <w:ilvl w:val="0"/>
          <w:numId w:val="33"/>
        </w:numPr>
        <w:ind w:hanging="720"/>
        <w:rPr>
          <w:rFonts w:eastAsia="Arial"/>
        </w:rPr>
      </w:pPr>
      <w:r w:rsidRPr="008873CC">
        <w:rPr>
          <w:rFonts w:eastAsia="Arial"/>
        </w:rPr>
        <w:t>INFORMATION, TRAINING AND INSTRUCTION</w:t>
      </w:r>
    </w:p>
    <w:p w14:paraId="2C6EC6E0" w14:textId="77777777" w:rsidR="00F24F0D" w:rsidRDefault="00F24F0D" w:rsidP="00F24F0D">
      <w:pPr>
        <w:spacing w:line="11" w:lineRule="exact"/>
        <w:rPr>
          <w:rFonts w:ascii="Times New Roman" w:eastAsia="Times New Roman" w:hAnsi="Times New Roman"/>
        </w:rPr>
      </w:pPr>
    </w:p>
    <w:p w14:paraId="30D041B0" w14:textId="54814DCA" w:rsidR="00F24F0D" w:rsidRPr="008873CC" w:rsidRDefault="00F24F0D" w:rsidP="00F24F0D">
      <w:pPr>
        <w:tabs>
          <w:tab w:val="left" w:pos="700"/>
        </w:tabs>
        <w:spacing w:line="236" w:lineRule="auto"/>
        <w:ind w:left="720" w:right="20" w:hanging="719"/>
        <w:rPr>
          <w:rFonts w:eastAsia="Arial" w:cs="Calibri"/>
          <w:bCs/>
        </w:rPr>
      </w:pPr>
      <w:r w:rsidRPr="008873CC">
        <w:rPr>
          <w:rFonts w:eastAsia="Arial" w:cs="Calibri"/>
          <w:bCs/>
        </w:rPr>
        <w:t>17.1</w:t>
      </w:r>
      <w:r w:rsidRPr="008873CC">
        <w:rPr>
          <w:rFonts w:eastAsia="Times New Roman" w:cs="Calibri"/>
          <w:bCs/>
        </w:rPr>
        <w:tab/>
      </w:r>
      <w:r w:rsidR="008873CC" w:rsidRPr="008873CC">
        <w:rPr>
          <w:rFonts w:eastAsia="Arial" w:cs="Calibri"/>
          <w:bCs/>
        </w:rPr>
        <w:t xml:space="preserve">CHWA </w:t>
      </w:r>
      <w:r w:rsidRPr="008873CC">
        <w:rPr>
          <w:rFonts w:eastAsia="Arial" w:cs="Calibri"/>
          <w:bCs/>
        </w:rPr>
        <w:t xml:space="preserve">has delegated responsibility to </w:t>
      </w:r>
      <w:r w:rsidR="008873CC" w:rsidRPr="008873CC">
        <w:rPr>
          <w:rFonts w:eastAsia="Arial" w:cs="Calibri"/>
          <w:bCs/>
        </w:rPr>
        <w:t xml:space="preserve">its staff </w:t>
      </w:r>
      <w:r w:rsidR="008873CC">
        <w:rPr>
          <w:rFonts w:eastAsia="Arial" w:cs="Calibri"/>
          <w:bCs/>
        </w:rPr>
        <w:t>f</w:t>
      </w:r>
      <w:r w:rsidRPr="008873CC">
        <w:rPr>
          <w:rFonts w:eastAsia="Arial" w:cs="Calibri"/>
          <w:bCs/>
        </w:rPr>
        <w:t>or organising and arranging training for employees to enable it to meet its responsibilities in the field of health and safety.</w:t>
      </w:r>
    </w:p>
    <w:p w14:paraId="4074CD43" w14:textId="77777777" w:rsidR="00F24F0D" w:rsidRPr="008873CC" w:rsidRDefault="00F24F0D" w:rsidP="00F24F0D">
      <w:pPr>
        <w:spacing w:line="239" w:lineRule="exact"/>
        <w:rPr>
          <w:rFonts w:eastAsia="Times New Roman" w:cs="Calibri"/>
          <w:bCs/>
        </w:rPr>
      </w:pPr>
    </w:p>
    <w:p w14:paraId="5BF35263" w14:textId="5BC9770C" w:rsidR="00F24F0D" w:rsidRPr="008873CC" w:rsidRDefault="00F24F0D" w:rsidP="00F24F0D">
      <w:pPr>
        <w:tabs>
          <w:tab w:val="left" w:pos="700"/>
        </w:tabs>
        <w:spacing w:line="236" w:lineRule="auto"/>
        <w:ind w:left="720" w:hanging="719"/>
        <w:rPr>
          <w:rFonts w:eastAsia="Arial" w:cs="Calibri"/>
          <w:bCs/>
        </w:rPr>
      </w:pPr>
      <w:r w:rsidRPr="008873CC">
        <w:rPr>
          <w:rFonts w:eastAsia="Arial" w:cs="Calibri"/>
          <w:bCs/>
        </w:rPr>
        <w:t>17.2</w:t>
      </w:r>
      <w:r w:rsidRPr="008873CC">
        <w:rPr>
          <w:rFonts w:eastAsia="Times New Roman" w:cs="Calibri"/>
          <w:bCs/>
        </w:rPr>
        <w:tab/>
      </w:r>
      <w:r w:rsidR="008873CC" w:rsidRPr="008873CC">
        <w:rPr>
          <w:rFonts w:eastAsia="Arial" w:cs="Calibri"/>
          <w:bCs/>
        </w:rPr>
        <w:t>CHWA</w:t>
      </w:r>
      <w:r w:rsidRPr="008873CC">
        <w:rPr>
          <w:rFonts w:eastAsia="Arial" w:cs="Calibri"/>
          <w:bCs/>
        </w:rPr>
        <w:t xml:space="preserve"> commits itself to providing appropriate technical advice to employees in relation to the work that each of them does and, in particular, in relation to all new equipment purchased by the charity.</w:t>
      </w:r>
    </w:p>
    <w:p w14:paraId="20AC9202" w14:textId="77777777" w:rsidR="00F24F0D" w:rsidRPr="008873CC" w:rsidRDefault="00F24F0D" w:rsidP="00F24F0D">
      <w:pPr>
        <w:spacing w:line="237" w:lineRule="exact"/>
        <w:rPr>
          <w:rFonts w:eastAsia="Times New Roman" w:cs="Calibri"/>
          <w:bCs/>
        </w:rPr>
      </w:pPr>
    </w:p>
    <w:p w14:paraId="176A1BBD" w14:textId="1297616D" w:rsidR="00F24F0D" w:rsidRPr="008873CC" w:rsidRDefault="00F24F0D" w:rsidP="00F24F0D">
      <w:pPr>
        <w:tabs>
          <w:tab w:val="left" w:pos="700"/>
        </w:tabs>
        <w:spacing w:line="237" w:lineRule="auto"/>
        <w:ind w:left="720" w:right="140" w:hanging="719"/>
        <w:rPr>
          <w:rFonts w:eastAsia="Arial" w:cs="Calibri"/>
          <w:bCs/>
        </w:rPr>
      </w:pPr>
      <w:r w:rsidRPr="008873CC">
        <w:rPr>
          <w:rFonts w:eastAsia="Arial" w:cs="Calibri"/>
          <w:bCs/>
        </w:rPr>
        <w:lastRenderedPageBreak/>
        <w:t>17.3</w:t>
      </w:r>
      <w:r w:rsidRPr="008873CC">
        <w:rPr>
          <w:rFonts w:eastAsia="Times New Roman" w:cs="Calibri"/>
          <w:bCs/>
        </w:rPr>
        <w:tab/>
      </w:r>
      <w:r w:rsidRPr="008873CC">
        <w:rPr>
          <w:rFonts w:eastAsia="Arial" w:cs="Calibri"/>
          <w:bCs/>
        </w:rPr>
        <w:t xml:space="preserve">When </w:t>
      </w:r>
      <w:r w:rsidR="008873CC" w:rsidRPr="008873CC">
        <w:rPr>
          <w:rFonts w:eastAsia="Arial" w:cs="Calibri"/>
          <w:bCs/>
        </w:rPr>
        <w:t>CHWA</w:t>
      </w:r>
      <w:r w:rsidRPr="008873CC">
        <w:rPr>
          <w:rFonts w:eastAsia="Arial" w:cs="Calibri"/>
          <w:bCs/>
        </w:rPr>
        <w:t xml:space="preserve"> agrees the necessity, </w:t>
      </w:r>
      <w:r w:rsidR="008873CC" w:rsidRPr="008873CC">
        <w:rPr>
          <w:rFonts w:eastAsia="Arial" w:cs="Calibri"/>
          <w:bCs/>
        </w:rPr>
        <w:t>CHWA</w:t>
      </w:r>
      <w:r w:rsidRPr="008873CC">
        <w:rPr>
          <w:rFonts w:eastAsia="Arial" w:cs="Calibri"/>
          <w:bCs/>
        </w:rPr>
        <w:t xml:space="preserve"> will provide time, and will pay for, employees` attendance at training courses designed to assist them to carry out their work or operate equipment in a safe and healthy manner.</w:t>
      </w:r>
    </w:p>
    <w:p w14:paraId="5CB6E04C" w14:textId="77777777" w:rsidR="00F24F0D" w:rsidRPr="008873CC" w:rsidRDefault="00F24F0D" w:rsidP="00F24F0D">
      <w:pPr>
        <w:spacing w:line="230" w:lineRule="exact"/>
        <w:rPr>
          <w:rFonts w:eastAsia="Times New Roman" w:cs="Calibri"/>
          <w:bCs/>
        </w:rPr>
      </w:pPr>
    </w:p>
    <w:p w14:paraId="6EC7BE1D" w14:textId="77777777" w:rsidR="00F24F0D" w:rsidRPr="008873CC" w:rsidRDefault="00F24F0D" w:rsidP="008873CC">
      <w:pPr>
        <w:pStyle w:val="Heading2"/>
        <w:numPr>
          <w:ilvl w:val="0"/>
          <w:numId w:val="33"/>
        </w:numPr>
        <w:ind w:hanging="720"/>
        <w:rPr>
          <w:rFonts w:eastAsia="Arial"/>
        </w:rPr>
      </w:pPr>
      <w:r w:rsidRPr="008873CC">
        <w:rPr>
          <w:rFonts w:eastAsia="Arial"/>
        </w:rPr>
        <w:t>REVIEW</w:t>
      </w:r>
    </w:p>
    <w:p w14:paraId="7FD55E0F" w14:textId="77777777" w:rsidR="00F24F0D" w:rsidRPr="008873CC" w:rsidRDefault="00F24F0D" w:rsidP="00F24F0D">
      <w:pPr>
        <w:spacing w:line="8" w:lineRule="exact"/>
        <w:rPr>
          <w:rFonts w:ascii="Times New Roman" w:eastAsia="Times New Roman" w:hAnsi="Times New Roman"/>
        </w:rPr>
      </w:pPr>
    </w:p>
    <w:p w14:paraId="398D1FF5" w14:textId="760FBF62" w:rsidR="008873CC" w:rsidRPr="008873CC" w:rsidRDefault="00F24F0D" w:rsidP="008873CC">
      <w:pPr>
        <w:pStyle w:val="ListParagraph"/>
        <w:numPr>
          <w:ilvl w:val="1"/>
          <w:numId w:val="33"/>
        </w:numPr>
        <w:tabs>
          <w:tab w:val="left" w:pos="700"/>
        </w:tabs>
        <w:spacing w:line="238" w:lineRule="auto"/>
        <w:ind w:left="709" w:right="280"/>
        <w:rPr>
          <w:rFonts w:eastAsia="Arial" w:cs="Calibri"/>
        </w:rPr>
      </w:pPr>
      <w:r w:rsidRPr="008873CC">
        <w:rPr>
          <w:rFonts w:eastAsia="Arial" w:cs="Calibri"/>
        </w:rPr>
        <w:t xml:space="preserve">Safety factors will be kept constantly under review and employees are encouraged to bring to the notice of those responsible for health and safety any potential hazard, unsafe machinery or practice so that they can take steps to prevent the chance of injury. </w:t>
      </w:r>
      <w:r w:rsidR="008873CC" w:rsidRPr="008873CC">
        <w:rPr>
          <w:rFonts w:eastAsia="Arial" w:cs="Calibri"/>
        </w:rPr>
        <w:t xml:space="preserve">CHWA Directors, </w:t>
      </w:r>
      <w:r w:rsidRPr="008873CC">
        <w:rPr>
          <w:rFonts w:eastAsia="Arial" w:cs="Calibri"/>
        </w:rPr>
        <w:t>employees and volunteers have a constant duty to show every vigilance in this respect.</w:t>
      </w:r>
    </w:p>
    <w:p w14:paraId="5D892EC9" w14:textId="40CAA79E" w:rsidR="003E5576" w:rsidRPr="008873CC" w:rsidRDefault="008873CC" w:rsidP="008873CC">
      <w:pPr>
        <w:pStyle w:val="ListParagraph"/>
        <w:numPr>
          <w:ilvl w:val="1"/>
          <w:numId w:val="33"/>
        </w:numPr>
        <w:tabs>
          <w:tab w:val="left" w:pos="700"/>
        </w:tabs>
        <w:spacing w:line="238" w:lineRule="auto"/>
        <w:ind w:left="709" w:right="280"/>
        <w:rPr>
          <w:rFonts w:eastAsia="Arial" w:cs="Calibri"/>
        </w:rPr>
      </w:pPr>
      <w:r w:rsidRPr="008873CC">
        <w:rPr>
          <w:rFonts w:cs="Calibri"/>
          <w:szCs w:val="22"/>
        </w:rPr>
        <w:t xml:space="preserve">CHWA </w:t>
      </w:r>
      <w:r w:rsidR="003E5576" w:rsidRPr="008873CC">
        <w:rPr>
          <w:rFonts w:cs="Calibri"/>
          <w:szCs w:val="22"/>
        </w:rPr>
        <w:t>undertake</w:t>
      </w:r>
      <w:r w:rsidRPr="008873CC">
        <w:rPr>
          <w:rFonts w:cs="Calibri"/>
          <w:szCs w:val="22"/>
        </w:rPr>
        <w:t>s</w:t>
      </w:r>
      <w:r w:rsidR="003E5576" w:rsidRPr="008873CC">
        <w:rPr>
          <w:rFonts w:cs="Calibri"/>
          <w:szCs w:val="22"/>
        </w:rPr>
        <w:t xml:space="preserve"> to review this policy, its implementation and effectiveness annually. The views of all employees and volunteers shall be sought where necessary and reflected in the review process.</w:t>
      </w:r>
    </w:p>
    <w:p w14:paraId="72D4ADE2" w14:textId="77777777" w:rsidR="003E5576" w:rsidRPr="008873CC" w:rsidRDefault="003E5576" w:rsidP="003E5576">
      <w:pPr>
        <w:widowControl w:val="0"/>
        <w:adjustRightInd w:val="0"/>
        <w:ind w:right="-43"/>
        <w:rPr>
          <w:rFonts w:cs="Calibri"/>
          <w:szCs w:val="22"/>
        </w:rPr>
      </w:pPr>
    </w:p>
    <w:p w14:paraId="641FA146" w14:textId="77777777" w:rsidR="003E5576" w:rsidRPr="008873CC" w:rsidRDefault="003E5576" w:rsidP="003E5576">
      <w:pPr>
        <w:widowControl w:val="0"/>
        <w:adjustRightInd w:val="0"/>
        <w:ind w:right="-43"/>
        <w:rPr>
          <w:rFonts w:cs="Calibri"/>
          <w:szCs w:val="22"/>
        </w:rPr>
      </w:pPr>
      <w:r w:rsidRPr="008873CC">
        <w:rPr>
          <w:rFonts w:cs="Calibri"/>
          <w:szCs w:val="22"/>
        </w:rPr>
        <w:t xml:space="preserve">Any new legislation or developments in existing legislation will be considered as and when required and the policy will be updated to reflect these developments. </w:t>
      </w:r>
    </w:p>
    <w:p w14:paraId="2C7AE31B" w14:textId="77777777" w:rsidR="003E5576" w:rsidRPr="008873CC" w:rsidRDefault="003E5576" w:rsidP="003E5576">
      <w:pPr>
        <w:widowControl w:val="0"/>
        <w:adjustRightInd w:val="0"/>
        <w:ind w:right="-43"/>
        <w:rPr>
          <w:rFonts w:cs="Calibri"/>
          <w:szCs w:val="22"/>
        </w:rPr>
      </w:pPr>
    </w:p>
    <w:p w14:paraId="01675323" w14:textId="77777777" w:rsidR="003E5576" w:rsidRPr="003B07AE" w:rsidRDefault="003E5576" w:rsidP="003E5576">
      <w:pPr>
        <w:widowControl w:val="0"/>
        <w:adjustRightInd w:val="0"/>
        <w:ind w:right="-43"/>
        <w:rPr>
          <w:rFonts w:cs="Calibri"/>
          <w:szCs w:val="22"/>
        </w:rPr>
      </w:pPr>
      <w:r w:rsidRPr="003B07AE">
        <w:rPr>
          <w:rFonts w:cs="Calibri"/>
          <w:szCs w:val="22"/>
        </w:rPr>
        <w:t xml:space="preserve">This policy was approved and agreed by the Board of Directors on the date shown below. </w:t>
      </w:r>
    </w:p>
    <w:p w14:paraId="73ED0E66" w14:textId="77777777" w:rsidR="003E5576" w:rsidRDefault="003E5576" w:rsidP="003E5576">
      <w:pPr>
        <w:widowControl w:val="0"/>
        <w:adjustRightInd w:val="0"/>
        <w:ind w:right="-43"/>
        <w:rPr>
          <w:rFonts w:cs="Calibri"/>
          <w:szCs w:val="22"/>
        </w:rPr>
      </w:pPr>
    </w:p>
    <w:p w14:paraId="684E5118" w14:textId="1A502505" w:rsidR="003E5576" w:rsidRPr="003B07AE" w:rsidRDefault="003E5576" w:rsidP="003E5576">
      <w:pPr>
        <w:widowControl w:val="0"/>
        <w:adjustRightInd w:val="0"/>
        <w:ind w:right="-43"/>
        <w:rPr>
          <w:rFonts w:cs="Calibri"/>
          <w:szCs w:val="22"/>
        </w:rPr>
      </w:pPr>
      <w:r w:rsidRPr="003B07AE">
        <w:rPr>
          <w:rFonts w:cs="Calibri"/>
          <w:szCs w:val="22"/>
        </w:rPr>
        <w:t>Signed:</w:t>
      </w:r>
      <w:r w:rsidR="00E30659">
        <w:rPr>
          <w:rFonts w:cs="Calibri"/>
          <w:szCs w:val="22"/>
        </w:rPr>
        <w:t xml:space="preserve"> </w:t>
      </w:r>
      <w:r w:rsidR="00E30659" w:rsidRPr="00B3662D">
        <w:rPr>
          <w:rFonts w:eastAsia="Times" w:cs="Times"/>
          <w:noProof/>
          <w:shd w:val="clear" w:color="auto" w:fill="FFFFFF"/>
          <w:lang w:val="en-US"/>
        </w:rPr>
        <w:drawing>
          <wp:inline distT="0" distB="0" distL="0" distR="0" wp14:anchorId="0FA8DFA7" wp14:editId="5C98B670">
            <wp:extent cx="1435100" cy="495300"/>
            <wp:effectExtent l="0" t="0" r="0" b="0"/>
            <wp:docPr id="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a:picLocks noChangeAspect="1"/>
                    </pic:cNvPicPr>
                  </pic:nvPicPr>
                  <pic:blipFill>
                    <a:blip r:embed="rId16">
                      <a:extLst/>
                    </a:blip>
                    <a:stretch>
                      <a:fillRect/>
                    </a:stretch>
                  </pic:blipFill>
                  <pic:spPr>
                    <a:xfrm>
                      <a:off x="0" y="0"/>
                      <a:ext cx="1435103" cy="495301"/>
                    </a:xfrm>
                    <a:prstGeom prst="rect">
                      <a:avLst/>
                    </a:prstGeom>
                    <a:ln w="12700" cap="flat">
                      <a:noFill/>
                      <a:miter lim="400000"/>
                    </a:ln>
                    <a:effectLst/>
                  </pic:spPr>
                </pic:pic>
              </a:graphicData>
            </a:graphic>
          </wp:inline>
        </w:drawing>
      </w:r>
      <w:r w:rsidRPr="003B07AE">
        <w:rPr>
          <w:rFonts w:cs="Calibri"/>
          <w:szCs w:val="22"/>
        </w:rPr>
        <w:t xml:space="preserve"> </w:t>
      </w:r>
      <w:r w:rsidRPr="003B07AE">
        <w:rPr>
          <w:rFonts w:cs="Calibri"/>
          <w:szCs w:val="22"/>
        </w:rPr>
        <w:tab/>
      </w:r>
      <w:bookmarkStart w:id="3" w:name="_GoBack"/>
      <w:bookmarkEnd w:id="3"/>
    </w:p>
    <w:p w14:paraId="1F89FCA2" w14:textId="58F5C735" w:rsidR="003E5576" w:rsidRPr="003B07AE" w:rsidRDefault="003E5576" w:rsidP="003E5576">
      <w:pPr>
        <w:widowControl w:val="0"/>
        <w:adjustRightInd w:val="0"/>
        <w:ind w:right="-43"/>
        <w:rPr>
          <w:rFonts w:cs="Calibri"/>
          <w:szCs w:val="22"/>
        </w:rPr>
      </w:pPr>
      <w:r w:rsidRPr="003B07AE">
        <w:rPr>
          <w:rFonts w:cs="Calibri"/>
          <w:szCs w:val="22"/>
        </w:rPr>
        <w:tab/>
      </w:r>
      <w:r w:rsidRPr="003B07AE">
        <w:rPr>
          <w:rFonts w:cs="Calibri"/>
          <w:szCs w:val="22"/>
        </w:rPr>
        <w:tab/>
      </w:r>
    </w:p>
    <w:p w14:paraId="0BAD9072" w14:textId="6B85D2EF" w:rsidR="003E5576" w:rsidRPr="003B07AE" w:rsidRDefault="003E5576" w:rsidP="003E5576">
      <w:pPr>
        <w:widowControl w:val="0"/>
        <w:adjustRightInd w:val="0"/>
        <w:ind w:right="-43"/>
        <w:rPr>
          <w:rFonts w:cs="Calibri"/>
          <w:szCs w:val="22"/>
        </w:rPr>
      </w:pPr>
      <w:r w:rsidRPr="003B07AE">
        <w:rPr>
          <w:rFonts w:cs="Calibri"/>
          <w:szCs w:val="22"/>
        </w:rPr>
        <w:t>Name (please print):</w:t>
      </w:r>
      <w:r w:rsidR="00E30659">
        <w:rPr>
          <w:rFonts w:cs="Calibri"/>
          <w:szCs w:val="22"/>
        </w:rPr>
        <w:t xml:space="preserve"> Esme Ward</w:t>
      </w:r>
      <w:r w:rsidRPr="003B07AE">
        <w:rPr>
          <w:rFonts w:cs="Calibri"/>
          <w:szCs w:val="22"/>
        </w:rPr>
        <w:tab/>
      </w:r>
    </w:p>
    <w:p w14:paraId="1C8B24BB" w14:textId="77777777" w:rsidR="003E5576" w:rsidRPr="003B07AE" w:rsidRDefault="003E5576" w:rsidP="003E5576">
      <w:pPr>
        <w:widowControl w:val="0"/>
        <w:adjustRightInd w:val="0"/>
        <w:ind w:right="-43"/>
        <w:rPr>
          <w:rFonts w:cs="Calibri"/>
          <w:szCs w:val="22"/>
        </w:rPr>
      </w:pPr>
    </w:p>
    <w:p w14:paraId="210CE012" w14:textId="1F679EAD" w:rsidR="003E5576" w:rsidRPr="003B07AE" w:rsidRDefault="003E5576" w:rsidP="003E5576">
      <w:pPr>
        <w:widowControl w:val="0"/>
        <w:adjustRightInd w:val="0"/>
        <w:ind w:right="-43"/>
        <w:rPr>
          <w:rFonts w:cs="Calibri"/>
          <w:szCs w:val="22"/>
        </w:rPr>
      </w:pPr>
      <w:r w:rsidRPr="003B07AE">
        <w:rPr>
          <w:rFonts w:cs="Calibri"/>
          <w:szCs w:val="22"/>
        </w:rPr>
        <w:t xml:space="preserve">Position: Chair of Board of Directors </w:t>
      </w:r>
      <w:r w:rsidRPr="003B07AE">
        <w:rPr>
          <w:rFonts w:cs="Calibri"/>
          <w:szCs w:val="22"/>
        </w:rPr>
        <w:tab/>
      </w:r>
    </w:p>
    <w:p w14:paraId="05FCC69E" w14:textId="77777777" w:rsidR="003E5576" w:rsidRPr="003B07AE" w:rsidRDefault="003E5576" w:rsidP="003E5576">
      <w:pPr>
        <w:widowControl w:val="0"/>
        <w:adjustRightInd w:val="0"/>
        <w:ind w:right="-43"/>
        <w:rPr>
          <w:rFonts w:cs="Calibri"/>
          <w:szCs w:val="22"/>
        </w:rPr>
      </w:pPr>
    </w:p>
    <w:p w14:paraId="4D5C5817" w14:textId="2611F344" w:rsidR="003E5576" w:rsidRPr="003B07AE" w:rsidRDefault="003E5576" w:rsidP="003E5576">
      <w:pPr>
        <w:widowControl w:val="0"/>
        <w:adjustRightInd w:val="0"/>
        <w:ind w:right="-43"/>
        <w:rPr>
          <w:rFonts w:cs="Calibri"/>
          <w:szCs w:val="22"/>
        </w:rPr>
      </w:pPr>
      <w:r w:rsidRPr="003B07AE">
        <w:rPr>
          <w:rFonts w:cs="Calibri"/>
          <w:szCs w:val="22"/>
        </w:rPr>
        <w:t xml:space="preserve">Date: </w:t>
      </w:r>
      <w:r w:rsidR="00E30659">
        <w:rPr>
          <w:rFonts w:cs="Calibri"/>
          <w:szCs w:val="22"/>
        </w:rPr>
        <w:t>27/10/2020</w:t>
      </w:r>
      <w:r w:rsidRPr="003B07AE">
        <w:rPr>
          <w:rFonts w:cs="Calibri"/>
          <w:szCs w:val="22"/>
        </w:rPr>
        <w:tab/>
      </w:r>
      <w:r w:rsidRPr="003B07AE">
        <w:rPr>
          <w:rFonts w:cs="Calibri"/>
          <w:szCs w:val="22"/>
        </w:rPr>
        <w:tab/>
      </w:r>
      <w:r w:rsidRPr="003B07AE">
        <w:rPr>
          <w:rFonts w:cs="Calibri"/>
          <w:szCs w:val="22"/>
        </w:rPr>
        <w:tab/>
      </w:r>
    </w:p>
    <w:p w14:paraId="6AAC4923" w14:textId="77777777" w:rsidR="003E5576" w:rsidRPr="003B07AE" w:rsidRDefault="003E5576" w:rsidP="003E5576">
      <w:pPr>
        <w:widowControl w:val="0"/>
        <w:adjustRightInd w:val="0"/>
        <w:ind w:right="-43"/>
        <w:rPr>
          <w:rFonts w:cs="Calibri"/>
          <w:szCs w:val="22"/>
        </w:rPr>
      </w:pPr>
    </w:p>
    <w:p w14:paraId="6E7EBB4C" w14:textId="4746B137" w:rsidR="003E5576" w:rsidRPr="003B07AE" w:rsidRDefault="003E5576" w:rsidP="003E5576">
      <w:pPr>
        <w:widowControl w:val="0"/>
        <w:adjustRightInd w:val="0"/>
        <w:ind w:right="-43"/>
        <w:rPr>
          <w:rFonts w:cs="Calibri"/>
          <w:szCs w:val="22"/>
        </w:rPr>
      </w:pPr>
      <w:r w:rsidRPr="003B07AE">
        <w:rPr>
          <w:rFonts w:cs="Calibri"/>
          <w:szCs w:val="22"/>
        </w:rPr>
        <w:t xml:space="preserve">Review dates: </w:t>
      </w:r>
      <w:r w:rsidRPr="003B07AE">
        <w:rPr>
          <w:rFonts w:cs="Calibri"/>
          <w:szCs w:val="22"/>
        </w:rPr>
        <w:tab/>
      </w:r>
      <w:r w:rsidRPr="003B07AE">
        <w:rPr>
          <w:rFonts w:cs="Calibri"/>
          <w:szCs w:val="22"/>
        </w:rPr>
        <w:tab/>
      </w:r>
      <w:r>
        <w:rPr>
          <w:rFonts w:cs="Calibri"/>
          <w:szCs w:val="22"/>
        </w:rPr>
        <w:t>November</w:t>
      </w:r>
      <w:r w:rsidRPr="003B07AE">
        <w:rPr>
          <w:rFonts w:cs="Calibri"/>
          <w:szCs w:val="22"/>
        </w:rPr>
        <w:t xml:space="preserve"> 2021 | </w:t>
      </w:r>
      <w:r>
        <w:rPr>
          <w:rFonts w:cs="Calibri"/>
          <w:szCs w:val="22"/>
        </w:rPr>
        <w:t xml:space="preserve">November </w:t>
      </w:r>
      <w:r w:rsidRPr="003B07AE">
        <w:rPr>
          <w:rFonts w:cs="Calibri"/>
          <w:szCs w:val="22"/>
        </w:rPr>
        <w:t xml:space="preserve">2022 | annually thereafter </w:t>
      </w:r>
    </w:p>
    <w:p w14:paraId="0EE44EEB" w14:textId="77777777" w:rsidR="003E5576" w:rsidRPr="003B07AE" w:rsidRDefault="003E5576" w:rsidP="003E5576">
      <w:pPr>
        <w:widowControl w:val="0"/>
        <w:adjustRightInd w:val="0"/>
        <w:ind w:right="-43"/>
        <w:rPr>
          <w:rFonts w:cs="Calibri"/>
          <w:szCs w:val="22"/>
        </w:rPr>
      </w:pPr>
    </w:p>
    <w:p w14:paraId="67B44E08" w14:textId="77777777" w:rsidR="003E5576" w:rsidRPr="003B07AE" w:rsidRDefault="003E5576" w:rsidP="003E5576">
      <w:pPr>
        <w:widowControl w:val="0"/>
        <w:adjustRightInd w:val="0"/>
        <w:ind w:right="-43"/>
        <w:rPr>
          <w:rFonts w:cs="Calibri"/>
          <w:szCs w:val="22"/>
        </w:rPr>
      </w:pPr>
      <w:r w:rsidRPr="003B07AE">
        <w:rPr>
          <w:rFonts w:cs="Calibri"/>
          <w:szCs w:val="22"/>
        </w:rPr>
        <w:t xml:space="preserve">Organisation name: </w:t>
      </w:r>
      <w:r w:rsidRPr="003B07AE">
        <w:rPr>
          <w:rFonts w:cs="Calibri"/>
          <w:szCs w:val="22"/>
        </w:rPr>
        <w:tab/>
        <w:t xml:space="preserve">Culture, Health &amp; Wellbeing Alliance CIC </w:t>
      </w:r>
      <w:r w:rsidRPr="003B07AE">
        <w:rPr>
          <w:rFonts w:cs="Calibri"/>
          <w:szCs w:val="22"/>
        </w:rPr>
        <w:tab/>
      </w:r>
    </w:p>
    <w:p w14:paraId="0B227FBF" w14:textId="77777777" w:rsidR="003E5576" w:rsidRPr="003B07AE" w:rsidRDefault="003E5576" w:rsidP="003E5576">
      <w:pPr>
        <w:widowControl w:val="0"/>
        <w:adjustRightInd w:val="0"/>
        <w:ind w:right="-43"/>
        <w:rPr>
          <w:rFonts w:cs="Calibri"/>
          <w:szCs w:val="22"/>
        </w:rPr>
      </w:pPr>
    </w:p>
    <w:p w14:paraId="458B7902" w14:textId="77777777" w:rsidR="003E5576" w:rsidRPr="003B07AE" w:rsidRDefault="003E5576" w:rsidP="003E5576">
      <w:pPr>
        <w:widowControl w:val="0"/>
        <w:adjustRightInd w:val="0"/>
        <w:ind w:right="-43"/>
        <w:rPr>
          <w:rFonts w:cs="Calibri"/>
          <w:szCs w:val="22"/>
        </w:rPr>
      </w:pPr>
      <w:r w:rsidRPr="003B07AE">
        <w:rPr>
          <w:rFonts w:cs="Calibri"/>
          <w:szCs w:val="22"/>
        </w:rPr>
        <w:t xml:space="preserve">Company Number: </w:t>
      </w:r>
      <w:r w:rsidRPr="003B07AE">
        <w:rPr>
          <w:rFonts w:cs="Calibri"/>
          <w:szCs w:val="22"/>
        </w:rPr>
        <w:tab/>
        <w:t>12359172</w:t>
      </w:r>
    </w:p>
    <w:p w14:paraId="248CFCD9" w14:textId="4FCCE0A1" w:rsidR="003E5576" w:rsidRDefault="003E5576" w:rsidP="00F24F0D">
      <w:pPr>
        <w:tabs>
          <w:tab w:val="left" w:pos="700"/>
        </w:tabs>
        <w:spacing w:line="237" w:lineRule="auto"/>
        <w:ind w:left="720" w:right="100" w:hanging="719"/>
        <w:jc w:val="both"/>
        <w:rPr>
          <w:rFonts w:ascii="Arial" w:eastAsia="Arial" w:hAnsi="Arial"/>
        </w:rPr>
      </w:pPr>
    </w:p>
    <w:p w14:paraId="01D26B7D" w14:textId="00725C93" w:rsidR="003E5576" w:rsidRDefault="003E5576" w:rsidP="00F24F0D">
      <w:pPr>
        <w:tabs>
          <w:tab w:val="left" w:pos="700"/>
        </w:tabs>
        <w:spacing w:line="237" w:lineRule="auto"/>
        <w:ind w:left="720" w:right="100" w:hanging="719"/>
        <w:jc w:val="both"/>
        <w:rPr>
          <w:rFonts w:ascii="Arial" w:eastAsia="Arial" w:hAnsi="Arial"/>
        </w:rPr>
      </w:pPr>
    </w:p>
    <w:p w14:paraId="5C4E62C9" w14:textId="77777777" w:rsidR="003E5576" w:rsidRDefault="003E5576">
      <w:r>
        <w:br w:type="page"/>
      </w:r>
    </w:p>
    <w:p w14:paraId="2731879E" w14:textId="15416519" w:rsidR="00F24F0D" w:rsidRPr="003E5576" w:rsidRDefault="003E5576" w:rsidP="003E5576">
      <w:pPr>
        <w:pStyle w:val="Heading1"/>
      </w:pPr>
      <w:r>
        <w:lastRenderedPageBreak/>
        <w:t>H</w:t>
      </w:r>
      <w:r w:rsidR="00F24F0D" w:rsidRPr="003E5576">
        <w:t>ealth and Safety Policy Appendix I</w:t>
      </w:r>
    </w:p>
    <w:p w14:paraId="322C8952" w14:textId="77777777" w:rsidR="00F24F0D" w:rsidRDefault="00F24F0D" w:rsidP="00F24F0D">
      <w:pPr>
        <w:spacing w:line="231" w:lineRule="exact"/>
        <w:rPr>
          <w:rFonts w:ascii="Times New Roman" w:eastAsia="Times New Roman" w:hAnsi="Times New Roman"/>
        </w:rPr>
      </w:pPr>
    </w:p>
    <w:p w14:paraId="719CEF38" w14:textId="049D7488" w:rsidR="00F24F0D" w:rsidRDefault="00F24F0D" w:rsidP="003E5576">
      <w:pPr>
        <w:pStyle w:val="Heading2"/>
        <w:rPr>
          <w:rFonts w:eastAsia="Arial"/>
        </w:rPr>
      </w:pPr>
      <w:r>
        <w:rPr>
          <w:rFonts w:eastAsia="Arial"/>
        </w:rPr>
        <w:t xml:space="preserve">In the event of a death or major injury a </w:t>
      </w:r>
      <w:r w:rsidR="007B17FC">
        <w:rPr>
          <w:rFonts w:eastAsia="Arial"/>
        </w:rPr>
        <w:t>member of staff</w:t>
      </w:r>
      <w:r>
        <w:rPr>
          <w:rFonts w:eastAsia="Arial"/>
        </w:rPr>
        <w:t xml:space="preserve"> should be informed immediately:</w:t>
      </w:r>
    </w:p>
    <w:p w14:paraId="2C922EC8" w14:textId="77777777" w:rsidR="00F24F0D" w:rsidRDefault="00F24F0D" w:rsidP="00F24F0D">
      <w:pPr>
        <w:spacing w:line="3" w:lineRule="exact"/>
        <w:rPr>
          <w:rFonts w:ascii="Times New Roman" w:eastAsia="Times New Roman" w:hAnsi="Times New Roman"/>
        </w:rPr>
      </w:pPr>
    </w:p>
    <w:p w14:paraId="7F1976CF" w14:textId="0849D051" w:rsidR="00F24F0D" w:rsidRDefault="007B17FC" w:rsidP="00F24F0D">
      <w:pPr>
        <w:spacing w:line="0" w:lineRule="atLeast"/>
        <w:rPr>
          <w:rFonts w:ascii="Arial" w:eastAsia="Arial" w:hAnsi="Arial"/>
        </w:rPr>
      </w:pPr>
      <w:r>
        <w:rPr>
          <w:rFonts w:ascii="Arial" w:eastAsia="Arial" w:hAnsi="Arial"/>
        </w:rPr>
        <w:t>Victoria Hume (07511 972 172)</w:t>
      </w:r>
    </w:p>
    <w:p w14:paraId="0EEFE055" w14:textId="2EE0FCAA" w:rsidR="00F24F0D" w:rsidRDefault="00F24F0D" w:rsidP="00F24F0D">
      <w:pPr>
        <w:spacing w:line="0" w:lineRule="atLeast"/>
        <w:rPr>
          <w:rFonts w:ascii="Arial" w:eastAsia="Arial" w:hAnsi="Arial"/>
        </w:rPr>
      </w:pPr>
      <w:r>
        <w:rPr>
          <w:rFonts w:ascii="Arial" w:eastAsia="Arial" w:hAnsi="Arial"/>
        </w:rPr>
        <w:t xml:space="preserve">Hayley </w:t>
      </w:r>
      <w:proofErr w:type="spellStart"/>
      <w:r w:rsidR="007B17FC">
        <w:rPr>
          <w:rFonts w:ascii="Arial" w:eastAsia="Arial" w:hAnsi="Arial"/>
        </w:rPr>
        <w:t>Youell</w:t>
      </w:r>
      <w:proofErr w:type="spellEnd"/>
      <w:r w:rsidR="007B17FC">
        <w:rPr>
          <w:rFonts w:ascii="Arial" w:eastAsia="Arial" w:hAnsi="Arial"/>
        </w:rPr>
        <w:t xml:space="preserve"> (07885 900 257)</w:t>
      </w:r>
    </w:p>
    <w:p w14:paraId="237DDD8B" w14:textId="77777777" w:rsidR="00F24F0D" w:rsidRDefault="00F24F0D" w:rsidP="00F24F0D">
      <w:pPr>
        <w:spacing w:line="200" w:lineRule="exact"/>
        <w:rPr>
          <w:rFonts w:ascii="Times New Roman" w:eastAsia="Times New Roman" w:hAnsi="Times New Roman"/>
        </w:rPr>
      </w:pPr>
    </w:p>
    <w:p w14:paraId="2EA8EDF8" w14:textId="77777777" w:rsidR="00F24F0D" w:rsidRPr="00835B92" w:rsidRDefault="00F24F0D" w:rsidP="00F24F0D">
      <w:pPr>
        <w:spacing w:line="256" w:lineRule="exact"/>
        <w:rPr>
          <w:rFonts w:ascii="Arial" w:eastAsia="Times New Roman" w:hAnsi="Arial"/>
          <w:color w:val="000000" w:themeColor="text1"/>
          <w:sz w:val="40"/>
          <w:szCs w:val="40"/>
        </w:rPr>
      </w:pPr>
    </w:p>
    <w:p w14:paraId="21BE2015" w14:textId="77777777" w:rsidR="00F24F0D" w:rsidRPr="00835B92" w:rsidRDefault="00F24F0D" w:rsidP="003E5576">
      <w:pPr>
        <w:pStyle w:val="Heading2"/>
        <w:jc w:val="center"/>
        <w:rPr>
          <w:rFonts w:ascii="Arial" w:eastAsia="Arial" w:hAnsi="Arial" w:cs="Arial"/>
          <w:color w:val="000000" w:themeColor="text1"/>
          <w:sz w:val="40"/>
          <w:szCs w:val="40"/>
        </w:rPr>
      </w:pPr>
      <w:r w:rsidRPr="00835B92">
        <w:rPr>
          <w:rFonts w:ascii="Arial" w:eastAsia="Arial" w:hAnsi="Arial" w:cs="Arial"/>
          <w:color w:val="000000" w:themeColor="text1"/>
          <w:sz w:val="40"/>
          <w:szCs w:val="40"/>
        </w:rPr>
        <w:t>REPORTING INJURIES, DISEASES AND DANGEROUS</w:t>
      </w:r>
    </w:p>
    <w:p w14:paraId="15E18911" w14:textId="77777777" w:rsidR="00F24F0D" w:rsidRPr="00835B92" w:rsidRDefault="00F24F0D" w:rsidP="003E5576">
      <w:pPr>
        <w:pStyle w:val="Heading2"/>
        <w:jc w:val="center"/>
        <w:rPr>
          <w:rFonts w:ascii="Arial" w:eastAsia="Arial" w:hAnsi="Arial" w:cs="Arial"/>
          <w:color w:val="000000" w:themeColor="text1"/>
          <w:sz w:val="40"/>
          <w:szCs w:val="40"/>
        </w:rPr>
      </w:pPr>
      <w:r w:rsidRPr="00835B92">
        <w:rPr>
          <w:rFonts w:ascii="Arial" w:eastAsia="Arial" w:hAnsi="Arial" w:cs="Arial"/>
          <w:color w:val="000000" w:themeColor="text1"/>
          <w:sz w:val="40"/>
          <w:szCs w:val="40"/>
        </w:rPr>
        <w:t>OCCURANCES (RIDDOR) REGULATIONS 1995</w:t>
      </w:r>
    </w:p>
    <w:p w14:paraId="085416F0" w14:textId="77777777" w:rsidR="00F24F0D" w:rsidRDefault="00F24F0D" w:rsidP="00F24F0D">
      <w:pPr>
        <w:spacing w:line="230" w:lineRule="exact"/>
        <w:rPr>
          <w:rFonts w:ascii="Times New Roman" w:eastAsia="Times New Roman" w:hAnsi="Times New Roman"/>
        </w:rPr>
      </w:pPr>
    </w:p>
    <w:p w14:paraId="1D00ACC9" w14:textId="08D02B47" w:rsidR="00F24F0D" w:rsidRDefault="00477BF3" w:rsidP="00F24F0D">
      <w:pPr>
        <w:spacing w:line="0" w:lineRule="atLeast"/>
        <w:rPr>
          <w:rFonts w:ascii="Arial" w:eastAsia="Arial" w:hAnsi="Arial"/>
          <w:color w:val="A50532"/>
          <w:sz w:val="48"/>
        </w:rPr>
      </w:pPr>
      <w:hyperlink r:id="rId17" w:history="1">
        <w:r w:rsidR="00F24F0D">
          <w:rPr>
            <w:rFonts w:ascii="Arial" w:eastAsia="Arial" w:hAnsi="Arial"/>
            <w:color w:val="0000FF"/>
            <w:sz w:val="48"/>
            <w:u w:val="single"/>
          </w:rPr>
          <w:t>What must I report?</w:t>
        </w:r>
        <w:r w:rsidR="00F24F0D">
          <w:rPr>
            <w:rFonts w:ascii="Arial" w:eastAsia="Arial" w:hAnsi="Arial"/>
            <w:color w:val="0000FF"/>
            <w:sz w:val="48"/>
          </w:rPr>
          <w:t xml:space="preserve"> </w:t>
        </w:r>
      </w:hyperlink>
    </w:p>
    <w:p w14:paraId="3DF16C51" w14:textId="77777777" w:rsidR="00F24F0D" w:rsidRDefault="00F24F0D" w:rsidP="00F24F0D">
      <w:pPr>
        <w:spacing w:line="200" w:lineRule="exact"/>
        <w:rPr>
          <w:rFonts w:ascii="Times New Roman" w:eastAsia="Times New Roman" w:hAnsi="Times New Roman"/>
        </w:rPr>
      </w:pPr>
    </w:p>
    <w:p w14:paraId="71D53C56" w14:textId="77777777" w:rsidR="00F24F0D" w:rsidRDefault="00F24F0D" w:rsidP="00F24F0D">
      <w:pPr>
        <w:spacing w:line="334" w:lineRule="exact"/>
        <w:rPr>
          <w:rFonts w:ascii="Times New Roman" w:eastAsia="Times New Roman" w:hAnsi="Times New Roman"/>
        </w:rPr>
      </w:pPr>
    </w:p>
    <w:p w14:paraId="1C789213" w14:textId="77777777" w:rsidR="00F24F0D" w:rsidRDefault="00F24F0D" w:rsidP="00F24F0D">
      <w:pPr>
        <w:spacing w:line="0" w:lineRule="atLeast"/>
        <w:rPr>
          <w:rFonts w:ascii="Arial" w:eastAsia="Arial" w:hAnsi="Arial"/>
          <w:color w:val="4E4E4E"/>
          <w:sz w:val="36"/>
        </w:rPr>
      </w:pPr>
      <w:r>
        <w:rPr>
          <w:rFonts w:ascii="Arial" w:eastAsia="Arial" w:hAnsi="Arial"/>
          <w:color w:val="4E4E4E"/>
          <w:sz w:val="36"/>
        </w:rPr>
        <w:t>Deaths and injuries</w:t>
      </w:r>
    </w:p>
    <w:p w14:paraId="5888ACDB" w14:textId="77777777" w:rsidR="00F24F0D" w:rsidRDefault="00F24F0D" w:rsidP="00F24F0D">
      <w:pPr>
        <w:spacing w:line="122" w:lineRule="exact"/>
        <w:rPr>
          <w:rFonts w:ascii="Times New Roman" w:eastAsia="Times New Roman" w:hAnsi="Times New Roman"/>
        </w:rPr>
      </w:pPr>
    </w:p>
    <w:p w14:paraId="0E5C321E" w14:textId="77777777" w:rsidR="00F24F0D" w:rsidRDefault="00F24F0D" w:rsidP="00F24F0D">
      <w:pPr>
        <w:spacing w:line="0" w:lineRule="atLeast"/>
        <w:rPr>
          <w:rFonts w:ascii="Arial" w:eastAsia="Arial" w:hAnsi="Arial"/>
        </w:rPr>
      </w:pPr>
      <w:r>
        <w:rPr>
          <w:rFonts w:ascii="Arial" w:eastAsia="Arial" w:hAnsi="Arial"/>
        </w:rPr>
        <w:t>If someone has died or has been injured because of a work-related accident this may have to be reported.</w:t>
      </w:r>
    </w:p>
    <w:p w14:paraId="01FB533D" w14:textId="77777777" w:rsidR="00F24F0D" w:rsidRDefault="00F24F0D" w:rsidP="00F24F0D">
      <w:pPr>
        <w:spacing w:line="311" w:lineRule="exact"/>
        <w:rPr>
          <w:rFonts w:ascii="Times New Roman" w:eastAsia="Times New Roman" w:hAnsi="Times New Roman"/>
        </w:rPr>
      </w:pPr>
    </w:p>
    <w:p w14:paraId="21B4F054" w14:textId="77777777" w:rsidR="00F24F0D" w:rsidRDefault="00F24F0D" w:rsidP="00F24F0D">
      <w:pPr>
        <w:spacing w:line="0" w:lineRule="atLeast"/>
        <w:rPr>
          <w:rFonts w:ascii="Arial" w:eastAsia="Arial" w:hAnsi="Arial"/>
          <w:b/>
          <w:color w:val="4E4E4E"/>
          <w:sz w:val="27"/>
        </w:rPr>
      </w:pPr>
      <w:r>
        <w:rPr>
          <w:rFonts w:ascii="Arial" w:eastAsia="Arial" w:hAnsi="Arial"/>
          <w:b/>
          <w:color w:val="4E4E4E"/>
          <w:sz w:val="27"/>
        </w:rPr>
        <w:t>Work-related accidents</w:t>
      </w:r>
    </w:p>
    <w:p w14:paraId="35747D97" w14:textId="77777777" w:rsidR="00F24F0D" w:rsidRDefault="00F24F0D" w:rsidP="00F24F0D">
      <w:pPr>
        <w:spacing w:line="9" w:lineRule="exact"/>
        <w:rPr>
          <w:rFonts w:ascii="Times New Roman" w:eastAsia="Times New Roman" w:hAnsi="Times New Roman"/>
        </w:rPr>
      </w:pPr>
    </w:p>
    <w:p w14:paraId="5102E7BD" w14:textId="77777777" w:rsidR="00F24F0D" w:rsidRDefault="00F24F0D" w:rsidP="00F24F0D">
      <w:pPr>
        <w:spacing w:line="234" w:lineRule="auto"/>
        <w:ind w:right="700"/>
        <w:rPr>
          <w:rFonts w:ascii="Arial" w:eastAsia="Arial" w:hAnsi="Arial"/>
          <w:color w:val="000000"/>
          <w:sz w:val="19"/>
        </w:rPr>
      </w:pPr>
      <w:r>
        <w:rPr>
          <w:rFonts w:ascii="Arial" w:eastAsia="Arial" w:hAnsi="Arial"/>
        </w:rPr>
        <w:t xml:space="preserve">The accident that caused the death or injury must be connected to the work activity. The </w:t>
      </w:r>
      <w:r>
        <w:rPr>
          <w:rFonts w:ascii="Arial" w:eastAsia="Arial" w:hAnsi="Arial"/>
          <w:color w:val="FF0000"/>
        </w:rPr>
        <w:t>hyperlink</w:t>
      </w:r>
      <w:r>
        <w:rPr>
          <w:rFonts w:ascii="Arial" w:eastAsia="Arial" w:hAnsi="Arial"/>
        </w:rPr>
        <w:t xml:space="preserve"> </w:t>
      </w:r>
      <w:hyperlink r:id="rId18" w:history="1">
        <w:r>
          <w:rPr>
            <w:rFonts w:ascii="Arial" w:eastAsia="Arial" w:hAnsi="Arial"/>
          </w:rPr>
          <w:t>“</w:t>
        </w:r>
        <w:r>
          <w:rPr>
            <w:rFonts w:ascii="Arial" w:eastAsia="Arial" w:hAnsi="Arial"/>
            <w:color w:val="B82533"/>
            <w:sz w:val="18"/>
            <w:u w:val="single"/>
          </w:rPr>
          <w:t>Do I need to</w:t>
        </w:r>
      </w:hyperlink>
      <w:r>
        <w:rPr>
          <w:rFonts w:ascii="Arial" w:eastAsia="Arial" w:hAnsi="Arial"/>
        </w:rPr>
        <w:t xml:space="preserve"> </w:t>
      </w:r>
      <w:hyperlink r:id="rId19" w:history="1">
        <w:r>
          <w:rPr>
            <w:rFonts w:ascii="Arial" w:eastAsia="Arial" w:hAnsi="Arial"/>
            <w:color w:val="B82533"/>
            <w:sz w:val="18"/>
            <w:u w:val="single"/>
          </w:rPr>
          <w:t>report...?</w:t>
        </w:r>
        <w:r>
          <w:rPr>
            <w:rFonts w:ascii="Arial" w:eastAsia="Arial" w:hAnsi="Arial"/>
            <w:color w:val="000000"/>
            <w:sz w:val="19"/>
          </w:rPr>
          <w:t>”</w:t>
        </w:r>
        <w:r>
          <w:rPr>
            <w:rFonts w:ascii="Arial" w:eastAsia="Arial" w:hAnsi="Arial"/>
            <w:color w:val="B82533"/>
            <w:sz w:val="18"/>
          </w:rPr>
          <w:t xml:space="preserve"> </w:t>
        </w:r>
      </w:hyperlink>
      <w:r>
        <w:rPr>
          <w:rFonts w:ascii="Arial" w:eastAsia="Arial" w:hAnsi="Arial"/>
          <w:color w:val="000000"/>
          <w:sz w:val="19"/>
        </w:rPr>
        <w:t>provides</w:t>
      </w:r>
      <w:r>
        <w:rPr>
          <w:rFonts w:ascii="Arial" w:eastAsia="Arial" w:hAnsi="Arial"/>
          <w:color w:val="B82533"/>
          <w:sz w:val="18"/>
        </w:rPr>
        <w:t xml:space="preserve"> </w:t>
      </w:r>
      <w:r>
        <w:rPr>
          <w:rFonts w:ascii="Arial" w:eastAsia="Arial" w:hAnsi="Arial"/>
          <w:color w:val="000000"/>
          <w:sz w:val="19"/>
        </w:rPr>
        <w:t>further</w:t>
      </w:r>
      <w:r>
        <w:rPr>
          <w:rFonts w:ascii="Arial" w:eastAsia="Arial" w:hAnsi="Arial"/>
          <w:color w:val="B82533"/>
          <w:sz w:val="18"/>
        </w:rPr>
        <w:t xml:space="preserve"> </w:t>
      </w:r>
      <w:r>
        <w:rPr>
          <w:rFonts w:ascii="Arial" w:eastAsia="Arial" w:hAnsi="Arial"/>
          <w:color w:val="FF0000"/>
          <w:sz w:val="19"/>
        </w:rPr>
        <w:t>advice</w:t>
      </w:r>
      <w:r>
        <w:rPr>
          <w:rFonts w:ascii="Arial" w:eastAsia="Arial" w:hAnsi="Arial"/>
          <w:color w:val="000000"/>
          <w:sz w:val="19"/>
        </w:rPr>
        <w:t>.</w:t>
      </w:r>
    </w:p>
    <w:p w14:paraId="77812E59" w14:textId="77777777" w:rsidR="00F24F0D" w:rsidRDefault="00F24F0D" w:rsidP="00F24F0D">
      <w:pPr>
        <w:spacing w:line="29" w:lineRule="exact"/>
        <w:rPr>
          <w:rFonts w:ascii="Times New Roman" w:eastAsia="Times New Roman" w:hAnsi="Times New Roman"/>
        </w:rPr>
      </w:pPr>
    </w:p>
    <w:p w14:paraId="31DC13BB" w14:textId="77777777" w:rsidR="00F24F0D" w:rsidRDefault="00F24F0D" w:rsidP="00F24F0D">
      <w:pPr>
        <w:spacing w:line="0" w:lineRule="atLeast"/>
        <w:rPr>
          <w:rFonts w:ascii="Arial" w:eastAsia="Arial" w:hAnsi="Arial"/>
          <w:b/>
          <w:color w:val="4E4E4E"/>
          <w:sz w:val="27"/>
        </w:rPr>
      </w:pPr>
      <w:r>
        <w:rPr>
          <w:rFonts w:ascii="Arial" w:eastAsia="Arial" w:hAnsi="Arial"/>
          <w:b/>
          <w:color w:val="4E4E4E"/>
          <w:sz w:val="27"/>
        </w:rPr>
        <w:t>Types of reportable injury</w:t>
      </w:r>
    </w:p>
    <w:p w14:paraId="62EDA919" w14:textId="77777777" w:rsidR="00F24F0D" w:rsidRDefault="00F24F0D" w:rsidP="00F24F0D">
      <w:pPr>
        <w:spacing w:line="118" w:lineRule="exact"/>
        <w:rPr>
          <w:rFonts w:ascii="Times New Roman" w:eastAsia="Times New Roman" w:hAnsi="Times New Roman"/>
        </w:rPr>
      </w:pPr>
    </w:p>
    <w:p w14:paraId="527D1ED0" w14:textId="77777777" w:rsidR="00F24F0D" w:rsidRDefault="00F24F0D" w:rsidP="00F24F0D">
      <w:pPr>
        <w:numPr>
          <w:ilvl w:val="0"/>
          <w:numId w:val="24"/>
        </w:numPr>
        <w:tabs>
          <w:tab w:val="left" w:pos="720"/>
        </w:tabs>
        <w:spacing w:line="0" w:lineRule="atLeast"/>
        <w:ind w:left="720" w:hanging="360"/>
        <w:rPr>
          <w:rFonts w:ascii="Symbol" w:eastAsia="Symbol" w:hAnsi="Symbol"/>
        </w:rPr>
      </w:pPr>
      <w:r>
        <w:rPr>
          <w:rFonts w:ascii="Arial" w:eastAsia="Arial" w:hAnsi="Arial"/>
        </w:rPr>
        <w:t>Deaths</w:t>
      </w:r>
    </w:p>
    <w:p w14:paraId="2513FFA2" w14:textId="77777777" w:rsidR="00F24F0D" w:rsidRDefault="00F24F0D" w:rsidP="00F24F0D">
      <w:pPr>
        <w:spacing w:line="2" w:lineRule="exact"/>
        <w:rPr>
          <w:rFonts w:ascii="Symbol" w:eastAsia="Symbol" w:hAnsi="Symbol"/>
        </w:rPr>
      </w:pPr>
    </w:p>
    <w:p w14:paraId="0B42BD2D" w14:textId="77777777" w:rsidR="00F24F0D" w:rsidRDefault="00F24F0D" w:rsidP="00F24F0D">
      <w:pPr>
        <w:numPr>
          <w:ilvl w:val="0"/>
          <w:numId w:val="24"/>
        </w:numPr>
        <w:tabs>
          <w:tab w:val="left" w:pos="720"/>
        </w:tabs>
        <w:spacing w:line="235" w:lineRule="auto"/>
        <w:ind w:left="720" w:hanging="360"/>
        <w:rPr>
          <w:rFonts w:ascii="Symbol" w:eastAsia="Symbol" w:hAnsi="Symbol"/>
        </w:rPr>
      </w:pPr>
      <w:r>
        <w:rPr>
          <w:rFonts w:ascii="Arial" w:eastAsia="Arial" w:hAnsi="Arial"/>
        </w:rPr>
        <w:t>Major injuries</w:t>
      </w:r>
    </w:p>
    <w:p w14:paraId="1A601A3A" w14:textId="77777777" w:rsidR="00F24F0D" w:rsidRDefault="00F24F0D" w:rsidP="00F24F0D">
      <w:pPr>
        <w:spacing w:line="2" w:lineRule="exact"/>
        <w:rPr>
          <w:rFonts w:ascii="Symbol" w:eastAsia="Symbol" w:hAnsi="Symbol"/>
        </w:rPr>
      </w:pPr>
    </w:p>
    <w:p w14:paraId="73DAE35B" w14:textId="77777777" w:rsidR="00F24F0D" w:rsidRDefault="00F24F0D" w:rsidP="00F24F0D">
      <w:pPr>
        <w:numPr>
          <w:ilvl w:val="0"/>
          <w:numId w:val="24"/>
        </w:numPr>
        <w:tabs>
          <w:tab w:val="left" w:pos="720"/>
        </w:tabs>
        <w:spacing w:line="237" w:lineRule="auto"/>
        <w:ind w:left="720" w:hanging="360"/>
        <w:rPr>
          <w:rFonts w:ascii="Symbol" w:eastAsia="Symbol" w:hAnsi="Symbol"/>
        </w:rPr>
      </w:pPr>
      <w:r>
        <w:rPr>
          <w:rFonts w:ascii="Arial" w:eastAsia="Arial" w:hAnsi="Arial"/>
        </w:rPr>
        <w:t>Over-seven-day injuries</w:t>
      </w:r>
    </w:p>
    <w:p w14:paraId="2F51146B" w14:textId="77777777" w:rsidR="00F24F0D" w:rsidRDefault="00F24F0D" w:rsidP="00F24F0D">
      <w:pPr>
        <w:spacing w:line="26" w:lineRule="exact"/>
        <w:rPr>
          <w:rFonts w:ascii="Times New Roman" w:eastAsia="Times New Roman" w:hAnsi="Times New Roman"/>
        </w:rPr>
      </w:pPr>
    </w:p>
    <w:p w14:paraId="5489182C" w14:textId="77777777" w:rsidR="00F24F0D" w:rsidRDefault="00F24F0D" w:rsidP="00F24F0D">
      <w:pPr>
        <w:spacing w:line="0" w:lineRule="atLeast"/>
        <w:rPr>
          <w:rFonts w:ascii="Arial" w:eastAsia="Arial" w:hAnsi="Arial"/>
          <w:b/>
          <w:color w:val="4E4E4E"/>
          <w:sz w:val="27"/>
        </w:rPr>
      </w:pPr>
      <w:r>
        <w:rPr>
          <w:rFonts w:ascii="Arial" w:eastAsia="Arial" w:hAnsi="Arial"/>
          <w:b/>
          <w:color w:val="4E4E4E"/>
          <w:sz w:val="27"/>
        </w:rPr>
        <w:t>People not at work</w:t>
      </w:r>
    </w:p>
    <w:p w14:paraId="2A713EE1" w14:textId="77777777" w:rsidR="00F24F0D" w:rsidRDefault="00F24F0D" w:rsidP="00F24F0D">
      <w:pPr>
        <w:spacing w:line="118" w:lineRule="exact"/>
        <w:rPr>
          <w:rFonts w:ascii="Times New Roman" w:eastAsia="Times New Roman" w:hAnsi="Times New Roman"/>
        </w:rPr>
      </w:pPr>
    </w:p>
    <w:p w14:paraId="558610FC" w14:textId="77777777" w:rsidR="00F24F0D" w:rsidRDefault="00F24F0D" w:rsidP="00F24F0D">
      <w:pPr>
        <w:numPr>
          <w:ilvl w:val="0"/>
          <w:numId w:val="25"/>
        </w:numPr>
        <w:tabs>
          <w:tab w:val="left" w:pos="720"/>
        </w:tabs>
        <w:spacing w:line="0" w:lineRule="atLeast"/>
        <w:ind w:left="720" w:hanging="360"/>
        <w:rPr>
          <w:rFonts w:ascii="Symbol" w:eastAsia="Symbol" w:hAnsi="Symbol"/>
        </w:rPr>
      </w:pPr>
      <w:r>
        <w:rPr>
          <w:rFonts w:ascii="Arial" w:eastAsia="Arial" w:hAnsi="Arial"/>
        </w:rPr>
        <w:t>Where a member of the public or person who is not at work has died, or</w:t>
      </w:r>
    </w:p>
    <w:p w14:paraId="134665D2" w14:textId="77777777" w:rsidR="00F24F0D" w:rsidRDefault="00F24F0D" w:rsidP="00F24F0D">
      <w:pPr>
        <w:spacing w:line="25" w:lineRule="exact"/>
        <w:rPr>
          <w:rFonts w:ascii="Symbol" w:eastAsia="Symbol" w:hAnsi="Symbol"/>
        </w:rPr>
      </w:pPr>
    </w:p>
    <w:p w14:paraId="0EBCEDB4" w14:textId="77777777" w:rsidR="00F24F0D" w:rsidRDefault="00F24F0D" w:rsidP="00F24F0D">
      <w:pPr>
        <w:numPr>
          <w:ilvl w:val="0"/>
          <w:numId w:val="25"/>
        </w:numPr>
        <w:tabs>
          <w:tab w:val="left" w:pos="720"/>
        </w:tabs>
        <w:spacing w:line="226" w:lineRule="auto"/>
        <w:ind w:left="720" w:right="120" w:hanging="360"/>
        <w:rPr>
          <w:rFonts w:ascii="Symbol" w:eastAsia="Symbol" w:hAnsi="Symbol"/>
        </w:rPr>
      </w:pPr>
      <w:r>
        <w:rPr>
          <w:rFonts w:ascii="Arial" w:eastAsia="Arial" w:hAnsi="Arial"/>
        </w:rPr>
        <w:t>Injuries to members of the public or people not at work where they are taken from the scene of an accident to hospital for treatment.</w:t>
      </w:r>
    </w:p>
    <w:p w14:paraId="00F7BFA7" w14:textId="77777777" w:rsidR="00F24F0D" w:rsidRDefault="00F24F0D" w:rsidP="00F24F0D">
      <w:pPr>
        <w:spacing w:line="28" w:lineRule="exact"/>
        <w:rPr>
          <w:rFonts w:ascii="Times New Roman" w:eastAsia="Times New Roman" w:hAnsi="Times New Roman"/>
        </w:rPr>
      </w:pPr>
    </w:p>
    <w:p w14:paraId="3B80120E" w14:textId="77777777" w:rsidR="00F24F0D" w:rsidRDefault="00F24F0D" w:rsidP="00F24F0D">
      <w:pPr>
        <w:spacing w:line="0" w:lineRule="atLeast"/>
        <w:rPr>
          <w:rFonts w:ascii="Arial" w:eastAsia="Arial" w:hAnsi="Arial"/>
          <w:b/>
          <w:color w:val="4E4E4E"/>
          <w:sz w:val="27"/>
        </w:rPr>
      </w:pPr>
      <w:r>
        <w:rPr>
          <w:rFonts w:ascii="Arial" w:eastAsia="Arial" w:hAnsi="Arial"/>
          <w:b/>
          <w:color w:val="4E4E4E"/>
          <w:sz w:val="27"/>
        </w:rPr>
        <w:t>Reportable major injuries are:</w:t>
      </w:r>
    </w:p>
    <w:p w14:paraId="3B417941" w14:textId="77777777" w:rsidR="00F24F0D" w:rsidRDefault="00F24F0D" w:rsidP="00F24F0D">
      <w:pPr>
        <w:spacing w:line="118" w:lineRule="exact"/>
        <w:rPr>
          <w:rFonts w:ascii="Times New Roman" w:eastAsia="Times New Roman" w:hAnsi="Times New Roman"/>
        </w:rPr>
      </w:pPr>
    </w:p>
    <w:p w14:paraId="59D59392" w14:textId="77777777" w:rsidR="00F24F0D" w:rsidRDefault="00F24F0D" w:rsidP="00F24F0D">
      <w:pPr>
        <w:numPr>
          <w:ilvl w:val="0"/>
          <w:numId w:val="26"/>
        </w:numPr>
        <w:tabs>
          <w:tab w:val="left" w:pos="720"/>
        </w:tabs>
        <w:spacing w:line="0" w:lineRule="atLeast"/>
        <w:ind w:left="720" w:hanging="360"/>
        <w:rPr>
          <w:rFonts w:ascii="Symbol" w:eastAsia="Symbol" w:hAnsi="Symbol"/>
        </w:rPr>
      </w:pPr>
      <w:r>
        <w:rPr>
          <w:rFonts w:ascii="Arial" w:eastAsia="Arial" w:hAnsi="Arial"/>
        </w:rPr>
        <w:t>fracture, other than to fingers, thumbs and toes;</w:t>
      </w:r>
    </w:p>
    <w:p w14:paraId="718B2386" w14:textId="77777777" w:rsidR="00F24F0D" w:rsidRDefault="00F24F0D" w:rsidP="00F24F0D">
      <w:pPr>
        <w:spacing w:line="2" w:lineRule="exact"/>
        <w:rPr>
          <w:rFonts w:ascii="Symbol" w:eastAsia="Symbol" w:hAnsi="Symbol"/>
        </w:rPr>
      </w:pPr>
    </w:p>
    <w:p w14:paraId="01DEC392" w14:textId="77777777" w:rsidR="00F24F0D" w:rsidRDefault="00F24F0D" w:rsidP="00F24F0D">
      <w:pPr>
        <w:numPr>
          <w:ilvl w:val="0"/>
          <w:numId w:val="26"/>
        </w:numPr>
        <w:tabs>
          <w:tab w:val="left" w:pos="720"/>
        </w:tabs>
        <w:spacing w:line="235" w:lineRule="auto"/>
        <w:ind w:left="720" w:hanging="360"/>
        <w:rPr>
          <w:rFonts w:ascii="Symbol" w:eastAsia="Symbol" w:hAnsi="Symbol"/>
        </w:rPr>
      </w:pPr>
      <w:r>
        <w:rPr>
          <w:rFonts w:ascii="Arial" w:eastAsia="Arial" w:hAnsi="Arial"/>
        </w:rPr>
        <w:t>amputation;</w:t>
      </w:r>
    </w:p>
    <w:p w14:paraId="5A015D21" w14:textId="77777777" w:rsidR="00F24F0D" w:rsidRDefault="00F24F0D" w:rsidP="00F24F0D">
      <w:pPr>
        <w:spacing w:line="2" w:lineRule="exact"/>
        <w:rPr>
          <w:rFonts w:ascii="Symbol" w:eastAsia="Symbol" w:hAnsi="Symbol"/>
        </w:rPr>
      </w:pPr>
    </w:p>
    <w:p w14:paraId="015E9176" w14:textId="77777777" w:rsidR="00F24F0D" w:rsidRDefault="00F24F0D" w:rsidP="00F24F0D">
      <w:pPr>
        <w:numPr>
          <w:ilvl w:val="0"/>
          <w:numId w:val="26"/>
        </w:numPr>
        <w:tabs>
          <w:tab w:val="left" w:pos="720"/>
        </w:tabs>
        <w:spacing w:line="237" w:lineRule="auto"/>
        <w:ind w:left="720" w:hanging="360"/>
        <w:rPr>
          <w:rFonts w:ascii="Symbol" w:eastAsia="Symbol" w:hAnsi="Symbol"/>
        </w:rPr>
      </w:pPr>
      <w:r>
        <w:rPr>
          <w:rFonts w:ascii="Arial" w:eastAsia="Arial" w:hAnsi="Arial"/>
        </w:rPr>
        <w:t>dislocation of the shoulder, hip, knee or spine;</w:t>
      </w:r>
    </w:p>
    <w:p w14:paraId="23FF1783" w14:textId="77777777" w:rsidR="00F24F0D" w:rsidRDefault="00F24F0D" w:rsidP="00F24F0D">
      <w:pPr>
        <w:spacing w:line="2" w:lineRule="exact"/>
        <w:rPr>
          <w:rFonts w:ascii="Symbol" w:eastAsia="Symbol" w:hAnsi="Symbol"/>
        </w:rPr>
      </w:pPr>
    </w:p>
    <w:p w14:paraId="0C35C68C" w14:textId="77777777" w:rsidR="00F24F0D" w:rsidRDefault="00F24F0D" w:rsidP="00F24F0D">
      <w:pPr>
        <w:numPr>
          <w:ilvl w:val="0"/>
          <w:numId w:val="26"/>
        </w:numPr>
        <w:tabs>
          <w:tab w:val="left" w:pos="720"/>
        </w:tabs>
        <w:spacing w:line="235" w:lineRule="auto"/>
        <w:ind w:left="720" w:hanging="360"/>
        <w:rPr>
          <w:rFonts w:ascii="Symbol" w:eastAsia="Symbol" w:hAnsi="Symbol"/>
        </w:rPr>
      </w:pPr>
      <w:r>
        <w:rPr>
          <w:rFonts w:ascii="Arial" w:eastAsia="Arial" w:hAnsi="Arial"/>
        </w:rPr>
        <w:t>loss of sight (temporary or permanent);</w:t>
      </w:r>
    </w:p>
    <w:p w14:paraId="060EB28E" w14:textId="77777777" w:rsidR="00F24F0D" w:rsidRDefault="00F24F0D" w:rsidP="00F24F0D">
      <w:pPr>
        <w:spacing w:line="2" w:lineRule="exact"/>
        <w:rPr>
          <w:rFonts w:ascii="Symbol" w:eastAsia="Symbol" w:hAnsi="Symbol"/>
        </w:rPr>
      </w:pPr>
    </w:p>
    <w:p w14:paraId="7CE4AA91" w14:textId="77777777" w:rsidR="00F24F0D" w:rsidRDefault="00F24F0D" w:rsidP="00F24F0D">
      <w:pPr>
        <w:numPr>
          <w:ilvl w:val="0"/>
          <w:numId w:val="26"/>
        </w:numPr>
        <w:tabs>
          <w:tab w:val="left" w:pos="720"/>
        </w:tabs>
        <w:spacing w:line="237" w:lineRule="auto"/>
        <w:ind w:left="720" w:hanging="360"/>
        <w:rPr>
          <w:rFonts w:ascii="Symbol" w:eastAsia="Symbol" w:hAnsi="Symbol"/>
        </w:rPr>
      </w:pPr>
      <w:r>
        <w:rPr>
          <w:rFonts w:ascii="Arial" w:eastAsia="Arial" w:hAnsi="Arial"/>
        </w:rPr>
        <w:t>chemical or hot metal burn to the eye or any penetrating injury to the eye;</w:t>
      </w:r>
    </w:p>
    <w:p w14:paraId="6B706EFA" w14:textId="77777777" w:rsidR="00F24F0D" w:rsidRDefault="00F24F0D" w:rsidP="00F24F0D">
      <w:pPr>
        <w:spacing w:line="23" w:lineRule="exact"/>
        <w:rPr>
          <w:rFonts w:ascii="Symbol" w:eastAsia="Symbol" w:hAnsi="Symbol"/>
        </w:rPr>
      </w:pPr>
    </w:p>
    <w:p w14:paraId="535E5D70" w14:textId="77777777" w:rsidR="00F24F0D" w:rsidRDefault="00F24F0D" w:rsidP="00F24F0D">
      <w:pPr>
        <w:numPr>
          <w:ilvl w:val="0"/>
          <w:numId w:val="26"/>
        </w:numPr>
        <w:tabs>
          <w:tab w:val="left" w:pos="720"/>
        </w:tabs>
        <w:spacing w:line="227" w:lineRule="auto"/>
        <w:ind w:left="720" w:right="120" w:hanging="360"/>
        <w:rPr>
          <w:rFonts w:ascii="Symbol" w:eastAsia="Symbol" w:hAnsi="Symbol"/>
        </w:rPr>
      </w:pPr>
      <w:r>
        <w:rPr>
          <w:rFonts w:ascii="Arial" w:eastAsia="Arial" w:hAnsi="Arial"/>
        </w:rPr>
        <w:t>injury resulting from an electric shock or electrical burn leading to unconsciousness, or requiring resuscitation or admittance to hospital for more than 24 hours;</w:t>
      </w:r>
    </w:p>
    <w:p w14:paraId="66336BD3" w14:textId="77777777" w:rsidR="00F24F0D" w:rsidRDefault="00F24F0D" w:rsidP="00F24F0D">
      <w:pPr>
        <w:spacing w:line="23" w:lineRule="exact"/>
        <w:rPr>
          <w:rFonts w:ascii="Symbol" w:eastAsia="Symbol" w:hAnsi="Symbol"/>
        </w:rPr>
      </w:pPr>
    </w:p>
    <w:p w14:paraId="5DBC6B32" w14:textId="77777777" w:rsidR="00F24F0D" w:rsidRDefault="00F24F0D" w:rsidP="00F24F0D">
      <w:pPr>
        <w:numPr>
          <w:ilvl w:val="0"/>
          <w:numId w:val="26"/>
        </w:numPr>
        <w:tabs>
          <w:tab w:val="left" w:pos="720"/>
        </w:tabs>
        <w:spacing w:line="227" w:lineRule="auto"/>
        <w:ind w:left="720" w:hanging="360"/>
        <w:rPr>
          <w:rFonts w:ascii="Symbol" w:eastAsia="Symbol" w:hAnsi="Symbol"/>
        </w:rPr>
      </w:pPr>
      <w:r>
        <w:rPr>
          <w:rFonts w:ascii="Arial" w:eastAsia="Arial" w:hAnsi="Arial"/>
        </w:rPr>
        <w:t>any other injury leading to hypothermia, heat-induced illness or unconsciousness, or requiring resuscitation, or requiring admittance to hospital for more than 24 hours;</w:t>
      </w:r>
    </w:p>
    <w:p w14:paraId="20694C6F" w14:textId="77777777" w:rsidR="00F24F0D" w:rsidRDefault="00F24F0D" w:rsidP="00F24F0D">
      <w:pPr>
        <w:numPr>
          <w:ilvl w:val="0"/>
          <w:numId w:val="26"/>
        </w:numPr>
        <w:tabs>
          <w:tab w:val="left" w:pos="720"/>
        </w:tabs>
        <w:spacing w:line="0" w:lineRule="atLeast"/>
        <w:ind w:left="720" w:hanging="360"/>
        <w:rPr>
          <w:rFonts w:ascii="Symbol" w:eastAsia="Symbol" w:hAnsi="Symbol"/>
        </w:rPr>
      </w:pPr>
      <w:r>
        <w:rPr>
          <w:rFonts w:ascii="Arial" w:eastAsia="Arial" w:hAnsi="Arial"/>
        </w:rPr>
        <w:t>unconsciousness caused by asphyxia or exposure to a harmful substance or biological agent;</w:t>
      </w:r>
    </w:p>
    <w:p w14:paraId="02A60E0D" w14:textId="77777777" w:rsidR="00F24F0D" w:rsidRDefault="00F24F0D" w:rsidP="00F24F0D">
      <w:pPr>
        <w:spacing w:line="22" w:lineRule="exact"/>
        <w:rPr>
          <w:rFonts w:ascii="Symbol" w:eastAsia="Symbol" w:hAnsi="Symbol"/>
        </w:rPr>
      </w:pPr>
    </w:p>
    <w:p w14:paraId="3775C664" w14:textId="77777777" w:rsidR="00F24F0D" w:rsidRDefault="00F24F0D" w:rsidP="00F24F0D">
      <w:pPr>
        <w:numPr>
          <w:ilvl w:val="0"/>
          <w:numId w:val="26"/>
        </w:numPr>
        <w:tabs>
          <w:tab w:val="left" w:pos="720"/>
        </w:tabs>
        <w:spacing w:line="227" w:lineRule="auto"/>
        <w:ind w:left="720" w:right="220" w:hanging="360"/>
        <w:rPr>
          <w:rFonts w:ascii="Symbol" w:eastAsia="Symbol" w:hAnsi="Symbol"/>
        </w:rPr>
      </w:pPr>
      <w:r>
        <w:rPr>
          <w:rFonts w:ascii="Arial" w:eastAsia="Arial" w:hAnsi="Arial"/>
        </w:rPr>
        <w:t>acute illness requiring medical treatment, or loss of consciousness arising from absorption of any substance by inhalation, ingestion or through the skin;</w:t>
      </w:r>
    </w:p>
    <w:p w14:paraId="3C48B09D" w14:textId="77777777" w:rsidR="00F24F0D" w:rsidRDefault="00F24F0D" w:rsidP="00F24F0D">
      <w:pPr>
        <w:spacing w:line="23" w:lineRule="exact"/>
        <w:rPr>
          <w:rFonts w:ascii="Symbol" w:eastAsia="Symbol" w:hAnsi="Symbol"/>
        </w:rPr>
      </w:pPr>
    </w:p>
    <w:p w14:paraId="4BAC500D" w14:textId="77777777" w:rsidR="00F24F0D" w:rsidRDefault="00F24F0D" w:rsidP="00F24F0D">
      <w:pPr>
        <w:numPr>
          <w:ilvl w:val="0"/>
          <w:numId w:val="26"/>
        </w:numPr>
        <w:tabs>
          <w:tab w:val="left" w:pos="720"/>
        </w:tabs>
        <w:spacing w:line="227" w:lineRule="auto"/>
        <w:ind w:left="720" w:right="40" w:hanging="360"/>
        <w:rPr>
          <w:rFonts w:ascii="Symbol" w:eastAsia="Symbol" w:hAnsi="Symbol"/>
        </w:rPr>
      </w:pPr>
      <w:r>
        <w:rPr>
          <w:rFonts w:ascii="Arial" w:eastAsia="Arial" w:hAnsi="Arial"/>
        </w:rPr>
        <w:t>acute illness requiring medical treatment where there is reason to believe that this resulted from exposure to a biological agent or its toxins or infected material.</w:t>
      </w:r>
    </w:p>
    <w:p w14:paraId="2C87D479" w14:textId="77777777" w:rsidR="00F24F0D" w:rsidRDefault="00F24F0D" w:rsidP="00F24F0D">
      <w:pPr>
        <w:spacing w:line="200" w:lineRule="exact"/>
        <w:rPr>
          <w:rFonts w:ascii="Times New Roman" w:eastAsia="Times New Roman" w:hAnsi="Times New Roman"/>
        </w:rPr>
      </w:pPr>
    </w:p>
    <w:p w14:paraId="71EEDFF3" w14:textId="77777777" w:rsidR="00F24F0D" w:rsidRDefault="00F24F0D" w:rsidP="00F24F0D">
      <w:pPr>
        <w:spacing w:line="200" w:lineRule="exact"/>
        <w:rPr>
          <w:rFonts w:ascii="Times New Roman" w:eastAsia="Times New Roman" w:hAnsi="Times New Roman"/>
        </w:rPr>
      </w:pPr>
    </w:p>
    <w:p w14:paraId="36FC1E13" w14:textId="77777777" w:rsidR="00F24F0D" w:rsidRDefault="00F24F0D" w:rsidP="00F24F0D">
      <w:pPr>
        <w:spacing w:line="0" w:lineRule="atLeast"/>
        <w:rPr>
          <w:rFonts w:ascii="Arial" w:eastAsia="Arial" w:hAnsi="Arial"/>
          <w:b/>
          <w:color w:val="4E4E4E"/>
          <w:sz w:val="27"/>
        </w:rPr>
      </w:pPr>
      <w:r>
        <w:rPr>
          <w:rFonts w:ascii="Arial" w:eastAsia="Arial" w:hAnsi="Arial"/>
          <w:b/>
          <w:color w:val="4E4E4E"/>
          <w:sz w:val="27"/>
        </w:rPr>
        <w:t>Over-seven-day injuries</w:t>
      </w:r>
    </w:p>
    <w:p w14:paraId="011A9539" w14:textId="77777777" w:rsidR="00F24F0D" w:rsidRDefault="00F24F0D" w:rsidP="00F24F0D">
      <w:pPr>
        <w:spacing w:line="129" w:lineRule="exact"/>
        <w:rPr>
          <w:rFonts w:ascii="Times New Roman" w:eastAsia="Times New Roman" w:hAnsi="Times New Roman"/>
        </w:rPr>
      </w:pPr>
    </w:p>
    <w:p w14:paraId="73DB68C5" w14:textId="77777777" w:rsidR="00F24F0D" w:rsidRDefault="00F24F0D" w:rsidP="00F24F0D">
      <w:pPr>
        <w:spacing w:line="233" w:lineRule="auto"/>
        <w:ind w:right="280"/>
        <w:rPr>
          <w:rFonts w:ascii="Arial" w:eastAsia="Arial" w:hAnsi="Arial"/>
        </w:rPr>
      </w:pPr>
      <w:r>
        <w:rPr>
          <w:rFonts w:ascii="Arial" w:eastAsia="Arial" w:hAnsi="Arial"/>
        </w:rPr>
        <w:t>As of 6 April 2012, the over-three-day reporting requirement for people injured at work changed to more than seven days.</w:t>
      </w:r>
    </w:p>
    <w:p w14:paraId="434F4F32" w14:textId="5206B26C" w:rsidR="00F24F0D" w:rsidRDefault="00F24F0D" w:rsidP="00F24F0D">
      <w:pPr>
        <w:spacing w:line="20" w:lineRule="exact"/>
        <w:rPr>
          <w:rFonts w:ascii="Times New Roman" w:eastAsia="Times New Roman" w:hAnsi="Times New Roman"/>
        </w:rPr>
      </w:pPr>
    </w:p>
    <w:p w14:paraId="549DF952" w14:textId="77777777" w:rsidR="00F24F0D" w:rsidRDefault="00F24F0D" w:rsidP="00F24F0D">
      <w:pPr>
        <w:spacing w:line="20" w:lineRule="exact"/>
        <w:rPr>
          <w:rFonts w:ascii="Times New Roman" w:eastAsia="Times New Roman" w:hAnsi="Times New Roman"/>
        </w:rPr>
        <w:sectPr w:rsidR="00F24F0D" w:rsidSect="008905AA">
          <w:pgSz w:w="11900" w:h="16838"/>
          <w:pgMar w:top="699" w:right="726" w:bottom="1143" w:left="720" w:header="0" w:footer="574" w:gutter="0"/>
          <w:cols w:space="0" w:equalWidth="0">
            <w:col w:w="10460"/>
          </w:cols>
          <w:docGrid w:linePitch="360"/>
        </w:sectPr>
      </w:pPr>
    </w:p>
    <w:p w14:paraId="39FCCBF8" w14:textId="77777777" w:rsidR="00F24F0D" w:rsidRDefault="00F24F0D" w:rsidP="00F24F0D">
      <w:pPr>
        <w:spacing w:line="243" w:lineRule="exact"/>
        <w:rPr>
          <w:rFonts w:ascii="Times New Roman" w:eastAsia="Times New Roman" w:hAnsi="Times New Roman"/>
        </w:rPr>
      </w:pPr>
      <w:bookmarkStart w:id="4" w:name="page7"/>
      <w:bookmarkEnd w:id="4"/>
    </w:p>
    <w:p w14:paraId="3229B3F3" w14:textId="77777777" w:rsidR="00F24F0D" w:rsidRDefault="00F24F0D" w:rsidP="00F24F0D">
      <w:pPr>
        <w:spacing w:line="237" w:lineRule="auto"/>
        <w:ind w:right="400"/>
        <w:rPr>
          <w:rFonts w:ascii="Arial" w:eastAsia="Arial" w:hAnsi="Arial"/>
        </w:rPr>
      </w:pPr>
      <w:r>
        <w:rPr>
          <w:rFonts w:ascii="Arial" w:eastAsia="Arial" w:hAnsi="Arial"/>
        </w:rPr>
        <w:t>Now you only have to report injuries that lead to an employee or self-employed person being away from work, or unable to perform their normal work duties, for more than seven consecutive days as the result of an occupational accident or injury (not counting the day of the accident but including weekends and rest days). The report must be made within 15 days of the accident.</w:t>
      </w:r>
    </w:p>
    <w:p w14:paraId="04E9365D" w14:textId="77777777" w:rsidR="00F24F0D" w:rsidRDefault="00F24F0D" w:rsidP="00F24F0D">
      <w:pPr>
        <w:spacing w:line="30" w:lineRule="exact"/>
        <w:rPr>
          <w:rFonts w:ascii="Times New Roman" w:eastAsia="Times New Roman" w:hAnsi="Times New Roman"/>
        </w:rPr>
      </w:pPr>
    </w:p>
    <w:p w14:paraId="01D75366" w14:textId="77777777" w:rsidR="00F24F0D" w:rsidRDefault="00F24F0D" w:rsidP="00F24F0D">
      <w:pPr>
        <w:spacing w:line="0" w:lineRule="atLeast"/>
        <w:rPr>
          <w:rFonts w:ascii="Arial" w:eastAsia="Arial" w:hAnsi="Arial"/>
          <w:b/>
          <w:color w:val="4E4E4E"/>
          <w:sz w:val="27"/>
        </w:rPr>
      </w:pPr>
      <w:r>
        <w:rPr>
          <w:rFonts w:ascii="Arial" w:eastAsia="Arial" w:hAnsi="Arial"/>
          <w:b/>
          <w:color w:val="4E4E4E"/>
          <w:sz w:val="27"/>
        </w:rPr>
        <w:t>Over-three-day injuries</w:t>
      </w:r>
    </w:p>
    <w:p w14:paraId="3CA719B7" w14:textId="77777777" w:rsidR="00F24F0D" w:rsidRDefault="00F24F0D" w:rsidP="00F24F0D">
      <w:pPr>
        <w:spacing w:line="127" w:lineRule="exact"/>
        <w:rPr>
          <w:rFonts w:ascii="Times New Roman" w:eastAsia="Times New Roman" w:hAnsi="Times New Roman"/>
        </w:rPr>
      </w:pPr>
    </w:p>
    <w:p w14:paraId="71925B05" w14:textId="77777777" w:rsidR="00F24F0D" w:rsidRDefault="00F24F0D" w:rsidP="00F24F0D">
      <w:pPr>
        <w:spacing w:line="234" w:lineRule="auto"/>
        <w:ind w:right="60"/>
        <w:rPr>
          <w:rFonts w:ascii="Arial" w:eastAsia="Arial" w:hAnsi="Arial"/>
        </w:rPr>
      </w:pPr>
      <w:r>
        <w:rPr>
          <w:rFonts w:ascii="Arial" w:eastAsia="Arial" w:hAnsi="Arial"/>
          <w:b/>
        </w:rPr>
        <w:t xml:space="preserve">You must still keep a record </w:t>
      </w:r>
      <w:r>
        <w:rPr>
          <w:rFonts w:ascii="Arial" w:eastAsia="Arial" w:hAnsi="Arial"/>
        </w:rPr>
        <w:t>of the accident if the worker has been incapacitated</w:t>
      </w:r>
      <w:r>
        <w:rPr>
          <w:rFonts w:ascii="Arial" w:eastAsia="Arial" w:hAnsi="Arial"/>
          <w:b/>
        </w:rPr>
        <w:t xml:space="preserve"> for more than three consecutive days</w:t>
      </w:r>
      <w:r>
        <w:rPr>
          <w:rFonts w:ascii="Arial" w:eastAsia="Arial" w:hAnsi="Arial"/>
        </w:rPr>
        <w:t>.</w:t>
      </w:r>
    </w:p>
    <w:p w14:paraId="16BAC1FC" w14:textId="77777777" w:rsidR="00F24F0D" w:rsidRDefault="00F24F0D" w:rsidP="00F24F0D">
      <w:pPr>
        <w:spacing w:line="243" w:lineRule="exact"/>
        <w:rPr>
          <w:rFonts w:ascii="Times New Roman" w:eastAsia="Times New Roman" w:hAnsi="Times New Roman"/>
        </w:rPr>
      </w:pPr>
    </w:p>
    <w:p w14:paraId="15B09B12" w14:textId="77777777" w:rsidR="00F24F0D" w:rsidRDefault="00F24F0D" w:rsidP="00F24F0D">
      <w:pPr>
        <w:spacing w:line="234" w:lineRule="auto"/>
        <w:ind w:right="1020"/>
        <w:rPr>
          <w:rFonts w:ascii="Arial" w:eastAsia="Arial" w:hAnsi="Arial"/>
        </w:rPr>
      </w:pPr>
      <w:r>
        <w:rPr>
          <w:rFonts w:ascii="Arial" w:eastAsia="Arial" w:hAnsi="Arial"/>
        </w:rPr>
        <w:t>If you are an employer, who must keep an accident book under the Social Security (Claims and Payments) Regulations 1979, that record will be enough.</w:t>
      </w:r>
    </w:p>
    <w:p w14:paraId="3339AFB2" w14:textId="77777777" w:rsidR="00F24F0D" w:rsidRDefault="00F24F0D" w:rsidP="00F24F0D">
      <w:pPr>
        <w:spacing w:line="1" w:lineRule="exact"/>
        <w:rPr>
          <w:rFonts w:ascii="Times New Roman" w:eastAsia="Times New Roman" w:hAnsi="Times New Roman"/>
        </w:rPr>
      </w:pPr>
    </w:p>
    <w:p w14:paraId="4716154F" w14:textId="77777777" w:rsidR="00F24F0D" w:rsidRDefault="00F24F0D" w:rsidP="00F24F0D">
      <w:pPr>
        <w:spacing w:line="0" w:lineRule="atLeast"/>
        <w:rPr>
          <w:rFonts w:ascii="Arial" w:eastAsia="Arial" w:hAnsi="Arial"/>
          <w:color w:val="4E4E4E"/>
          <w:sz w:val="36"/>
        </w:rPr>
      </w:pPr>
      <w:r>
        <w:rPr>
          <w:rFonts w:ascii="Arial" w:eastAsia="Arial" w:hAnsi="Arial"/>
          <w:color w:val="4E4E4E"/>
          <w:sz w:val="36"/>
        </w:rPr>
        <w:t>Occupational diseases</w:t>
      </w:r>
    </w:p>
    <w:p w14:paraId="353C42C7" w14:textId="77777777" w:rsidR="00F24F0D" w:rsidRDefault="00F24F0D" w:rsidP="00F24F0D">
      <w:pPr>
        <w:spacing w:line="130" w:lineRule="exact"/>
        <w:rPr>
          <w:rFonts w:ascii="Times New Roman" w:eastAsia="Times New Roman" w:hAnsi="Times New Roman"/>
        </w:rPr>
      </w:pPr>
    </w:p>
    <w:p w14:paraId="63DAA648" w14:textId="77777777" w:rsidR="00F24F0D" w:rsidRDefault="00F24F0D" w:rsidP="00F24F0D">
      <w:pPr>
        <w:spacing w:line="236" w:lineRule="auto"/>
        <w:ind w:right="100"/>
        <w:rPr>
          <w:rFonts w:ascii="Arial" w:eastAsia="Arial" w:hAnsi="Arial"/>
        </w:rPr>
      </w:pPr>
      <w:r>
        <w:rPr>
          <w:rFonts w:ascii="Arial" w:eastAsia="Arial" w:hAnsi="Arial"/>
        </w:rPr>
        <w:t xml:space="preserve">Employers and the self-employed must </w:t>
      </w:r>
      <w:hyperlink r:id="rId20" w:history="1">
        <w:r>
          <w:rPr>
            <w:rFonts w:ascii="Arial" w:eastAsia="Arial" w:hAnsi="Arial"/>
            <w:color w:val="B82533"/>
            <w:sz w:val="18"/>
            <w:u w:val="single"/>
          </w:rPr>
          <w:t xml:space="preserve">report listed occupational diseases </w:t>
        </w:r>
      </w:hyperlink>
      <w:r>
        <w:rPr>
          <w:rFonts w:ascii="Arial" w:eastAsia="Arial" w:hAnsi="Arial"/>
          <w:noProof/>
          <w:color w:val="B82533"/>
          <w:sz w:val="18"/>
          <w:u w:val="single"/>
        </w:rPr>
        <w:drawing>
          <wp:inline distT="0" distB="0" distL="0" distR="0" wp14:anchorId="6ED7B364" wp14:editId="6409E362">
            <wp:extent cx="125095" cy="8636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86360"/>
                    </a:xfrm>
                    <a:prstGeom prst="rect">
                      <a:avLst/>
                    </a:prstGeom>
                    <a:noFill/>
                    <a:ln>
                      <a:noFill/>
                    </a:ln>
                  </pic:spPr>
                </pic:pic>
              </a:graphicData>
            </a:graphic>
          </wp:inline>
        </w:drawing>
      </w:r>
      <w:r>
        <w:rPr>
          <w:rFonts w:ascii="Arial" w:eastAsia="Arial" w:hAnsi="Arial"/>
        </w:rPr>
        <w:t xml:space="preserve"> when they receive a written diagnosis from a doctor that they or their employee is suffering from these conditions </w:t>
      </w:r>
      <w:r>
        <w:rPr>
          <w:rFonts w:ascii="Arial" w:eastAsia="Arial" w:hAnsi="Arial"/>
          <w:b/>
        </w:rPr>
        <w:t>and</w:t>
      </w:r>
      <w:r>
        <w:rPr>
          <w:rFonts w:ascii="Arial" w:eastAsia="Arial" w:hAnsi="Arial"/>
        </w:rPr>
        <w:t xml:space="preserve"> the sufferer has been doing the work activities listed.</w:t>
      </w:r>
    </w:p>
    <w:p w14:paraId="5629F7C4" w14:textId="77777777" w:rsidR="00F24F0D" w:rsidRDefault="00F24F0D" w:rsidP="00F24F0D">
      <w:pPr>
        <w:spacing w:line="232" w:lineRule="exact"/>
        <w:rPr>
          <w:rFonts w:ascii="Times New Roman" w:eastAsia="Times New Roman" w:hAnsi="Times New Roman"/>
        </w:rPr>
      </w:pPr>
    </w:p>
    <w:p w14:paraId="2312EB5A" w14:textId="77777777" w:rsidR="00F24F0D" w:rsidRDefault="00F24F0D" w:rsidP="00F24F0D">
      <w:pPr>
        <w:spacing w:line="0" w:lineRule="atLeast"/>
        <w:rPr>
          <w:rFonts w:ascii="Arial" w:eastAsia="Arial" w:hAnsi="Arial"/>
          <w:color w:val="4E4E4E"/>
          <w:sz w:val="36"/>
        </w:rPr>
      </w:pPr>
      <w:r>
        <w:rPr>
          <w:rFonts w:ascii="Arial" w:eastAsia="Arial" w:hAnsi="Arial"/>
          <w:color w:val="4E4E4E"/>
          <w:sz w:val="36"/>
        </w:rPr>
        <w:t>Dangerous occurrences</w:t>
      </w:r>
    </w:p>
    <w:p w14:paraId="27DBAAAC" w14:textId="77777777" w:rsidR="00F24F0D" w:rsidRDefault="00F24F0D" w:rsidP="00F24F0D">
      <w:pPr>
        <w:spacing w:line="131" w:lineRule="exact"/>
        <w:rPr>
          <w:rFonts w:ascii="Times New Roman" w:eastAsia="Times New Roman" w:hAnsi="Times New Roman"/>
        </w:rPr>
      </w:pPr>
    </w:p>
    <w:p w14:paraId="312F4D32" w14:textId="77777777" w:rsidR="00F24F0D" w:rsidRDefault="00F24F0D" w:rsidP="00F24F0D">
      <w:pPr>
        <w:spacing w:line="234" w:lineRule="auto"/>
        <w:rPr>
          <w:rFonts w:ascii="Arial" w:eastAsia="Arial" w:hAnsi="Arial"/>
        </w:rPr>
      </w:pPr>
      <w:r>
        <w:rPr>
          <w:rFonts w:ascii="Arial" w:eastAsia="Arial" w:hAnsi="Arial"/>
        </w:rPr>
        <w:t>Dangerous occurrences are certain listed near-miss events. Not every near-miss event must be reported. Here is a list of those that are reportable:</w:t>
      </w:r>
    </w:p>
    <w:p w14:paraId="7EB1404A" w14:textId="77777777" w:rsidR="00F24F0D" w:rsidRDefault="00F24F0D" w:rsidP="00F24F0D">
      <w:pPr>
        <w:spacing w:line="1" w:lineRule="exact"/>
        <w:rPr>
          <w:rFonts w:ascii="Times New Roman" w:eastAsia="Times New Roman" w:hAnsi="Times New Roman"/>
        </w:rPr>
      </w:pPr>
    </w:p>
    <w:p w14:paraId="70FC61DF" w14:textId="77777777" w:rsidR="00F24F0D" w:rsidRDefault="00F24F0D" w:rsidP="00F24F0D">
      <w:pPr>
        <w:numPr>
          <w:ilvl w:val="0"/>
          <w:numId w:val="27"/>
        </w:numPr>
        <w:tabs>
          <w:tab w:val="left" w:pos="720"/>
        </w:tabs>
        <w:spacing w:line="0" w:lineRule="atLeast"/>
        <w:ind w:left="720" w:hanging="360"/>
        <w:rPr>
          <w:rFonts w:ascii="Symbol" w:eastAsia="Symbol" w:hAnsi="Symbol"/>
        </w:rPr>
      </w:pPr>
      <w:r>
        <w:rPr>
          <w:rFonts w:ascii="Arial" w:eastAsia="Arial" w:hAnsi="Arial"/>
        </w:rPr>
        <w:t>collapse, overturning or failure of load-bearing parts of lifts and lifting equipment;</w:t>
      </w:r>
    </w:p>
    <w:p w14:paraId="1D43A61E" w14:textId="77777777" w:rsidR="00F24F0D" w:rsidRDefault="00F24F0D" w:rsidP="00F24F0D">
      <w:pPr>
        <w:spacing w:line="1" w:lineRule="exact"/>
        <w:rPr>
          <w:rFonts w:ascii="Symbol" w:eastAsia="Symbol" w:hAnsi="Symbol"/>
        </w:rPr>
      </w:pPr>
    </w:p>
    <w:p w14:paraId="47489B59"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explosion, collapse or bursting of any closed vessel or associated pipe work;</w:t>
      </w:r>
    </w:p>
    <w:p w14:paraId="477C85FD" w14:textId="77777777" w:rsidR="00F24F0D" w:rsidRDefault="00F24F0D" w:rsidP="00F24F0D">
      <w:pPr>
        <w:spacing w:line="2" w:lineRule="exact"/>
        <w:rPr>
          <w:rFonts w:ascii="Symbol" w:eastAsia="Symbol" w:hAnsi="Symbol"/>
        </w:rPr>
      </w:pPr>
    </w:p>
    <w:p w14:paraId="0F2D20E4" w14:textId="77777777" w:rsidR="00F24F0D" w:rsidRDefault="00F24F0D" w:rsidP="00F24F0D">
      <w:pPr>
        <w:numPr>
          <w:ilvl w:val="0"/>
          <w:numId w:val="27"/>
        </w:numPr>
        <w:tabs>
          <w:tab w:val="left" w:pos="720"/>
        </w:tabs>
        <w:spacing w:line="237" w:lineRule="auto"/>
        <w:ind w:left="720" w:hanging="360"/>
        <w:rPr>
          <w:rFonts w:ascii="Symbol" w:eastAsia="Symbol" w:hAnsi="Symbol"/>
        </w:rPr>
      </w:pPr>
      <w:r>
        <w:rPr>
          <w:rFonts w:ascii="Arial" w:eastAsia="Arial" w:hAnsi="Arial"/>
        </w:rPr>
        <w:t>failure of any freight container in any of its load-bearing parts;</w:t>
      </w:r>
    </w:p>
    <w:p w14:paraId="51538678" w14:textId="77777777" w:rsidR="00F24F0D" w:rsidRDefault="00F24F0D" w:rsidP="00F24F0D">
      <w:pPr>
        <w:spacing w:line="2" w:lineRule="exact"/>
        <w:rPr>
          <w:rFonts w:ascii="Symbol" w:eastAsia="Symbol" w:hAnsi="Symbol"/>
        </w:rPr>
      </w:pPr>
    </w:p>
    <w:p w14:paraId="0C5A99EA"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plant or equipment coming into contact with overhead power lines;</w:t>
      </w:r>
    </w:p>
    <w:p w14:paraId="0ACF6434" w14:textId="77777777" w:rsidR="00F24F0D" w:rsidRDefault="00F24F0D" w:rsidP="00F24F0D">
      <w:pPr>
        <w:spacing w:line="2" w:lineRule="exact"/>
        <w:rPr>
          <w:rFonts w:ascii="Symbol" w:eastAsia="Symbol" w:hAnsi="Symbol"/>
        </w:rPr>
      </w:pPr>
    </w:p>
    <w:p w14:paraId="5143C939" w14:textId="77777777" w:rsidR="00F24F0D" w:rsidRDefault="00F24F0D" w:rsidP="00F24F0D">
      <w:pPr>
        <w:numPr>
          <w:ilvl w:val="0"/>
          <w:numId w:val="27"/>
        </w:numPr>
        <w:tabs>
          <w:tab w:val="left" w:pos="720"/>
        </w:tabs>
        <w:spacing w:line="237" w:lineRule="auto"/>
        <w:ind w:left="720" w:hanging="360"/>
        <w:rPr>
          <w:rFonts w:ascii="Symbol" w:eastAsia="Symbol" w:hAnsi="Symbol"/>
        </w:rPr>
      </w:pPr>
      <w:r>
        <w:rPr>
          <w:rFonts w:ascii="Arial" w:eastAsia="Arial" w:hAnsi="Arial"/>
        </w:rPr>
        <w:t>electrical short circuit or overload causing fire or explosion;</w:t>
      </w:r>
    </w:p>
    <w:p w14:paraId="308B8199" w14:textId="77777777" w:rsidR="00F24F0D" w:rsidRDefault="00F24F0D" w:rsidP="00F24F0D">
      <w:pPr>
        <w:spacing w:line="23" w:lineRule="exact"/>
        <w:rPr>
          <w:rFonts w:ascii="Symbol" w:eastAsia="Symbol" w:hAnsi="Symbol"/>
        </w:rPr>
      </w:pPr>
    </w:p>
    <w:p w14:paraId="72F7A804" w14:textId="77777777" w:rsidR="00F24F0D" w:rsidRDefault="00F24F0D" w:rsidP="00F24F0D">
      <w:pPr>
        <w:numPr>
          <w:ilvl w:val="0"/>
          <w:numId w:val="27"/>
        </w:numPr>
        <w:tabs>
          <w:tab w:val="left" w:pos="720"/>
        </w:tabs>
        <w:spacing w:line="226" w:lineRule="auto"/>
        <w:ind w:left="720" w:right="40" w:hanging="360"/>
        <w:rPr>
          <w:rFonts w:ascii="Symbol" w:eastAsia="Symbol" w:hAnsi="Symbol"/>
        </w:rPr>
      </w:pPr>
      <w:r>
        <w:rPr>
          <w:rFonts w:ascii="Arial" w:eastAsia="Arial" w:hAnsi="Arial"/>
        </w:rPr>
        <w:t>any unintentional explosion, misfire, failure of demolition to cause the intended collapse, projection of material beyond a site boundary, injury caused by an explosion;</w:t>
      </w:r>
    </w:p>
    <w:p w14:paraId="21F58EB3" w14:textId="77777777" w:rsidR="00F24F0D" w:rsidRDefault="00F24F0D" w:rsidP="00F24F0D">
      <w:pPr>
        <w:numPr>
          <w:ilvl w:val="0"/>
          <w:numId w:val="27"/>
        </w:numPr>
        <w:tabs>
          <w:tab w:val="left" w:pos="720"/>
        </w:tabs>
        <w:spacing w:line="0" w:lineRule="atLeast"/>
        <w:ind w:left="720" w:hanging="360"/>
        <w:rPr>
          <w:rFonts w:ascii="Symbol" w:eastAsia="Symbol" w:hAnsi="Symbol"/>
        </w:rPr>
      </w:pPr>
      <w:r>
        <w:rPr>
          <w:rFonts w:ascii="Arial" w:eastAsia="Arial" w:hAnsi="Arial"/>
        </w:rPr>
        <w:t>accidental release of a biological agent likely to cause severe human illness;</w:t>
      </w:r>
    </w:p>
    <w:p w14:paraId="64703C92" w14:textId="77777777" w:rsidR="00F24F0D" w:rsidRDefault="00F24F0D" w:rsidP="00F24F0D">
      <w:pPr>
        <w:spacing w:line="24" w:lineRule="exact"/>
        <w:rPr>
          <w:rFonts w:ascii="Symbol" w:eastAsia="Symbol" w:hAnsi="Symbol"/>
        </w:rPr>
      </w:pPr>
    </w:p>
    <w:p w14:paraId="40D09B2F" w14:textId="77777777" w:rsidR="00F24F0D" w:rsidRDefault="00F24F0D" w:rsidP="00F24F0D">
      <w:pPr>
        <w:numPr>
          <w:ilvl w:val="0"/>
          <w:numId w:val="27"/>
        </w:numPr>
        <w:tabs>
          <w:tab w:val="left" w:pos="720"/>
        </w:tabs>
        <w:spacing w:line="226" w:lineRule="auto"/>
        <w:ind w:left="720" w:right="240" w:hanging="360"/>
        <w:rPr>
          <w:rFonts w:ascii="Symbol" w:eastAsia="Symbol" w:hAnsi="Symbol"/>
        </w:rPr>
      </w:pPr>
      <w:r>
        <w:rPr>
          <w:rFonts w:ascii="Arial" w:eastAsia="Arial" w:hAnsi="Arial"/>
        </w:rPr>
        <w:t>failure of industrial radiography or irradiation equipment to de-energise or return to its safe position after the intended exposure period;</w:t>
      </w:r>
    </w:p>
    <w:p w14:paraId="1DDE345D" w14:textId="77777777" w:rsidR="00F24F0D" w:rsidRDefault="00F24F0D" w:rsidP="00F24F0D">
      <w:pPr>
        <w:numPr>
          <w:ilvl w:val="0"/>
          <w:numId w:val="27"/>
        </w:numPr>
        <w:tabs>
          <w:tab w:val="left" w:pos="720"/>
        </w:tabs>
        <w:spacing w:line="0" w:lineRule="atLeast"/>
        <w:ind w:left="720" w:hanging="360"/>
        <w:rPr>
          <w:rFonts w:ascii="Symbol" w:eastAsia="Symbol" w:hAnsi="Symbol"/>
        </w:rPr>
      </w:pPr>
      <w:r>
        <w:rPr>
          <w:rFonts w:ascii="Arial" w:eastAsia="Arial" w:hAnsi="Arial"/>
        </w:rPr>
        <w:t>malfunction of breathing apparatus while in use or during testing immediately before use;</w:t>
      </w:r>
    </w:p>
    <w:p w14:paraId="708BA8E7" w14:textId="77777777" w:rsidR="00F24F0D" w:rsidRDefault="00F24F0D" w:rsidP="00F24F0D">
      <w:pPr>
        <w:spacing w:line="22" w:lineRule="exact"/>
        <w:rPr>
          <w:rFonts w:ascii="Symbol" w:eastAsia="Symbol" w:hAnsi="Symbol"/>
        </w:rPr>
      </w:pPr>
    </w:p>
    <w:p w14:paraId="38DB8CF2" w14:textId="77777777" w:rsidR="00F24F0D" w:rsidRDefault="00F24F0D" w:rsidP="00F24F0D">
      <w:pPr>
        <w:numPr>
          <w:ilvl w:val="0"/>
          <w:numId w:val="27"/>
        </w:numPr>
        <w:tabs>
          <w:tab w:val="left" w:pos="720"/>
        </w:tabs>
        <w:spacing w:line="227" w:lineRule="auto"/>
        <w:ind w:left="720" w:right="1040" w:hanging="360"/>
        <w:rPr>
          <w:rFonts w:ascii="Symbol" w:eastAsia="Symbol" w:hAnsi="Symbol"/>
        </w:rPr>
      </w:pPr>
      <w:r>
        <w:rPr>
          <w:rFonts w:ascii="Arial" w:eastAsia="Arial" w:hAnsi="Arial"/>
        </w:rPr>
        <w:t>failure or endangering of diving equipment, the trapping of a diver, an explosion near a diver, or an uncontrolled ascent;</w:t>
      </w:r>
    </w:p>
    <w:p w14:paraId="59BAF076" w14:textId="77777777" w:rsidR="00F24F0D" w:rsidRDefault="00F24F0D" w:rsidP="00F24F0D">
      <w:pPr>
        <w:spacing w:line="26" w:lineRule="exact"/>
        <w:rPr>
          <w:rFonts w:ascii="Symbol" w:eastAsia="Symbol" w:hAnsi="Symbol"/>
        </w:rPr>
      </w:pPr>
    </w:p>
    <w:p w14:paraId="73A7C2D2" w14:textId="77777777" w:rsidR="00F24F0D" w:rsidRDefault="00F24F0D" w:rsidP="00F24F0D">
      <w:pPr>
        <w:numPr>
          <w:ilvl w:val="0"/>
          <w:numId w:val="27"/>
        </w:numPr>
        <w:tabs>
          <w:tab w:val="left" w:pos="720"/>
        </w:tabs>
        <w:spacing w:line="226" w:lineRule="auto"/>
        <w:ind w:left="720" w:right="220" w:hanging="360"/>
        <w:rPr>
          <w:rFonts w:ascii="Symbol" w:eastAsia="Symbol" w:hAnsi="Symbol"/>
        </w:rPr>
      </w:pPr>
      <w:r>
        <w:rPr>
          <w:rFonts w:ascii="Arial" w:eastAsia="Arial" w:hAnsi="Arial"/>
        </w:rPr>
        <w:t>collapse or partial collapse of a scaffold over five metres high, or erected near water where there could be a risk of drowning after a fall;</w:t>
      </w:r>
    </w:p>
    <w:p w14:paraId="05E9D7F8" w14:textId="77777777" w:rsidR="00F24F0D" w:rsidRDefault="00F24F0D" w:rsidP="00F24F0D">
      <w:pPr>
        <w:numPr>
          <w:ilvl w:val="0"/>
          <w:numId w:val="27"/>
        </w:numPr>
        <w:tabs>
          <w:tab w:val="left" w:pos="720"/>
        </w:tabs>
        <w:spacing w:line="0" w:lineRule="atLeast"/>
        <w:ind w:left="720" w:hanging="360"/>
        <w:rPr>
          <w:rFonts w:ascii="Symbol" w:eastAsia="Symbol" w:hAnsi="Symbol"/>
        </w:rPr>
      </w:pPr>
      <w:r>
        <w:rPr>
          <w:rFonts w:ascii="Arial" w:eastAsia="Arial" w:hAnsi="Arial"/>
        </w:rPr>
        <w:t>unintended collision of a train with any vehicle;</w:t>
      </w:r>
    </w:p>
    <w:p w14:paraId="770F0B4C" w14:textId="77777777" w:rsidR="00F24F0D" w:rsidRDefault="00F24F0D" w:rsidP="00F24F0D">
      <w:pPr>
        <w:spacing w:line="1" w:lineRule="exact"/>
        <w:rPr>
          <w:rFonts w:ascii="Symbol" w:eastAsia="Symbol" w:hAnsi="Symbol"/>
        </w:rPr>
      </w:pPr>
    </w:p>
    <w:p w14:paraId="17316A62"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dangerous occurrence at a well (other than a water well);</w:t>
      </w:r>
    </w:p>
    <w:p w14:paraId="5DCAEA2C" w14:textId="77777777" w:rsidR="00F24F0D" w:rsidRDefault="00F24F0D" w:rsidP="00F24F0D">
      <w:pPr>
        <w:spacing w:line="2" w:lineRule="exact"/>
        <w:rPr>
          <w:rFonts w:ascii="Symbol" w:eastAsia="Symbol" w:hAnsi="Symbol"/>
        </w:rPr>
      </w:pPr>
    </w:p>
    <w:p w14:paraId="4C867925" w14:textId="77777777" w:rsidR="00F24F0D" w:rsidRDefault="00F24F0D" w:rsidP="00F24F0D">
      <w:pPr>
        <w:numPr>
          <w:ilvl w:val="0"/>
          <w:numId w:val="27"/>
        </w:numPr>
        <w:tabs>
          <w:tab w:val="left" w:pos="720"/>
        </w:tabs>
        <w:spacing w:line="237" w:lineRule="auto"/>
        <w:ind w:left="720" w:hanging="360"/>
        <w:rPr>
          <w:rFonts w:ascii="Symbol" w:eastAsia="Symbol" w:hAnsi="Symbol"/>
        </w:rPr>
      </w:pPr>
      <w:r>
        <w:rPr>
          <w:rFonts w:ascii="Arial" w:eastAsia="Arial" w:hAnsi="Arial"/>
        </w:rPr>
        <w:t>dangerous occurrence at a pipeline;</w:t>
      </w:r>
    </w:p>
    <w:p w14:paraId="5DE24E24" w14:textId="77777777" w:rsidR="00F24F0D" w:rsidRDefault="00F24F0D" w:rsidP="00F24F0D">
      <w:pPr>
        <w:spacing w:line="2" w:lineRule="exact"/>
        <w:rPr>
          <w:rFonts w:ascii="Symbol" w:eastAsia="Symbol" w:hAnsi="Symbol"/>
        </w:rPr>
      </w:pPr>
    </w:p>
    <w:p w14:paraId="4DDCA2C7"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failure of any load-bearing fairground equipment, or derailment or unintended collision of cars or trains;</w:t>
      </w:r>
    </w:p>
    <w:p w14:paraId="245D951F" w14:textId="77777777" w:rsidR="00F24F0D" w:rsidRDefault="00F24F0D" w:rsidP="00F24F0D">
      <w:pPr>
        <w:spacing w:line="25" w:lineRule="exact"/>
        <w:rPr>
          <w:rFonts w:ascii="Symbol" w:eastAsia="Symbol" w:hAnsi="Symbol"/>
        </w:rPr>
      </w:pPr>
    </w:p>
    <w:p w14:paraId="352E7E29" w14:textId="77777777" w:rsidR="00F24F0D" w:rsidRDefault="00F24F0D" w:rsidP="00F24F0D">
      <w:pPr>
        <w:numPr>
          <w:ilvl w:val="0"/>
          <w:numId w:val="27"/>
        </w:numPr>
        <w:tabs>
          <w:tab w:val="left" w:pos="720"/>
        </w:tabs>
        <w:spacing w:line="226" w:lineRule="auto"/>
        <w:ind w:left="720" w:right="860" w:hanging="360"/>
        <w:rPr>
          <w:rFonts w:ascii="Symbol" w:eastAsia="Symbol" w:hAnsi="Symbol"/>
        </w:rPr>
      </w:pPr>
      <w:r>
        <w:rPr>
          <w:rFonts w:ascii="Arial" w:eastAsia="Arial" w:hAnsi="Arial"/>
        </w:rPr>
        <w:t>a road tanker carrying a dangerous substance overturns, suffers serious damage, catches fire or the substance is released;</w:t>
      </w:r>
    </w:p>
    <w:p w14:paraId="53AAB1B3" w14:textId="77777777" w:rsidR="00F24F0D" w:rsidRDefault="00F24F0D" w:rsidP="00F24F0D">
      <w:pPr>
        <w:numPr>
          <w:ilvl w:val="0"/>
          <w:numId w:val="27"/>
        </w:numPr>
        <w:tabs>
          <w:tab w:val="left" w:pos="720"/>
        </w:tabs>
        <w:spacing w:line="0" w:lineRule="atLeast"/>
        <w:ind w:left="720" w:hanging="360"/>
        <w:rPr>
          <w:rFonts w:ascii="Symbol" w:eastAsia="Symbol" w:hAnsi="Symbol"/>
        </w:rPr>
      </w:pPr>
      <w:r>
        <w:rPr>
          <w:rFonts w:ascii="Arial" w:eastAsia="Arial" w:hAnsi="Arial"/>
        </w:rPr>
        <w:t>a dangerous substance being conveyed by road is involved in a fire or released.</w:t>
      </w:r>
    </w:p>
    <w:p w14:paraId="567012D1" w14:textId="77777777" w:rsidR="00F24F0D" w:rsidRDefault="00F24F0D" w:rsidP="00F24F0D">
      <w:pPr>
        <w:spacing w:line="1" w:lineRule="exact"/>
        <w:rPr>
          <w:rFonts w:ascii="Symbol" w:eastAsia="Symbol" w:hAnsi="Symbol"/>
        </w:rPr>
      </w:pPr>
    </w:p>
    <w:p w14:paraId="248EC042"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The following dangerous occurrences are reportable except in relation to offshore workplaces:</w:t>
      </w:r>
    </w:p>
    <w:p w14:paraId="13725FC6" w14:textId="77777777" w:rsidR="00F24F0D" w:rsidRDefault="00F24F0D" w:rsidP="00F24F0D">
      <w:pPr>
        <w:spacing w:line="2" w:lineRule="exact"/>
        <w:rPr>
          <w:rFonts w:ascii="Symbol" w:eastAsia="Symbol" w:hAnsi="Symbol"/>
        </w:rPr>
      </w:pPr>
    </w:p>
    <w:p w14:paraId="25D0E076" w14:textId="77777777" w:rsidR="00F24F0D" w:rsidRDefault="00F24F0D" w:rsidP="00F24F0D">
      <w:pPr>
        <w:numPr>
          <w:ilvl w:val="0"/>
          <w:numId w:val="27"/>
        </w:numPr>
        <w:tabs>
          <w:tab w:val="left" w:pos="720"/>
        </w:tabs>
        <w:spacing w:line="237" w:lineRule="auto"/>
        <w:ind w:left="720" w:hanging="360"/>
        <w:rPr>
          <w:rFonts w:ascii="Symbol" w:eastAsia="Symbol" w:hAnsi="Symbol"/>
        </w:rPr>
      </w:pPr>
      <w:r>
        <w:rPr>
          <w:rFonts w:ascii="Arial" w:eastAsia="Arial" w:hAnsi="Arial"/>
        </w:rPr>
        <w:t>unintended collapse of:</w:t>
      </w:r>
    </w:p>
    <w:p w14:paraId="593FC4D0" w14:textId="77777777" w:rsidR="00F24F0D" w:rsidRDefault="00F24F0D" w:rsidP="00F24F0D">
      <w:pPr>
        <w:spacing w:line="2" w:lineRule="exact"/>
        <w:rPr>
          <w:rFonts w:ascii="Symbol" w:eastAsia="Symbol" w:hAnsi="Symbol"/>
        </w:rPr>
      </w:pPr>
    </w:p>
    <w:p w14:paraId="7E6E575F"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any building or structure under construction, alteration or demolition where over five tonnes of material falls;</w:t>
      </w:r>
    </w:p>
    <w:p w14:paraId="6A1AC25B" w14:textId="77777777" w:rsidR="00F24F0D" w:rsidRDefault="00F24F0D" w:rsidP="00F24F0D">
      <w:pPr>
        <w:spacing w:line="2" w:lineRule="exact"/>
        <w:rPr>
          <w:rFonts w:ascii="Symbol" w:eastAsia="Symbol" w:hAnsi="Symbol"/>
        </w:rPr>
      </w:pPr>
    </w:p>
    <w:p w14:paraId="1F9F1E2A" w14:textId="77777777" w:rsidR="00F24F0D" w:rsidRDefault="00F24F0D" w:rsidP="00F24F0D">
      <w:pPr>
        <w:numPr>
          <w:ilvl w:val="0"/>
          <w:numId w:val="27"/>
        </w:numPr>
        <w:tabs>
          <w:tab w:val="left" w:pos="720"/>
        </w:tabs>
        <w:spacing w:line="237" w:lineRule="auto"/>
        <w:ind w:left="720" w:hanging="360"/>
        <w:rPr>
          <w:rFonts w:ascii="Symbol" w:eastAsia="Symbol" w:hAnsi="Symbol"/>
        </w:rPr>
      </w:pPr>
      <w:r>
        <w:rPr>
          <w:rFonts w:ascii="Arial" w:eastAsia="Arial" w:hAnsi="Arial"/>
        </w:rPr>
        <w:t>a wall or floor in a place of work;</w:t>
      </w:r>
    </w:p>
    <w:p w14:paraId="3654E376" w14:textId="77777777" w:rsidR="00F24F0D" w:rsidRDefault="00F24F0D" w:rsidP="00F24F0D">
      <w:pPr>
        <w:spacing w:line="2" w:lineRule="exact"/>
        <w:rPr>
          <w:rFonts w:ascii="Symbol" w:eastAsia="Symbol" w:hAnsi="Symbol"/>
        </w:rPr>
      </w:pPr>
    </w:p>
    <w:p w14:paraId="71A6F42A"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any false work;</w:t>
      </w:r>
    </w:p>
    <w:p w14:paraId="2CF1E858" w14:textId="77777777" w:rsidR="00F24F0D" w:rsidRDefault="00F24F0D" w:rsidP="00F24F0D">
      <w:pPr>
        <w:spacing w:line="2" w:lineRule="exact"/>
        <w:rPr>
          <w:rFonts w:ascii="Symbol" w:eastAsia="Symbol" w:hAnsi="Symbol"/>
        </w:rPr>
      </w:pPr>
    </w:p>
    <w:p w14:paraId="576B3FD3" w14:textId="77777777" w:rsidR="00F24F0D" w:rsidRDefault="00F24F0D" w:rsidP="00F24F0D">
      <w:pPr>
        <w:numPr>
          <w:ilvl w:val="0"/>
          <w:numId w:val="27"/>
        </w:numPr>
        <w:tabs>
          <w:tab w:val="left" w:pos="720"/>
        </w:tabs>
        <w:spacing w:line="237" w:lineRule="auto"/>
        <w:ind w:left="720" w:hanging="360"/>
        <w:rPr>
          <w:rFonts w:ascii="Symbol" w:eastAsia="Symbol" w:hAnsi="Symbol"/>
        </w:rPr>
      </w:pPr>
      <w:r>
        <w:rPr>
          <w:rFonts w:ascii="Arial" w:eastAsia="Arial" w:hAnsi="Arial"/>
        </w:rPr>
        <w:t>explosion or fire causing suspension of normal work for over 24 hours;</w:t>
      </w:r>
    </w:p>
    <w:p w14:paraId="487C62E9" w14:textId="77777777" w:rsidR="00F24F0D" w:rsidRDefault="00F24F0D" w:rsidP="00F24F0D">
      <w:pPr>
        <w:spacing w:line="2" w:lineRule="exact"/>
        <w:rPr>
          <w:rFonts w:ascii="Symbol" w:eastAsia="Symbol" w:hAnsi="Symbol"/>
        </w:rPr>
      </w:pPr>
    </w:p>
    <w:p w14:paraId="66EB55A4"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sudden, uncontrolled release in a building of:</w:t>
      </w:r>
    </w:p>
    <w:p w14:paraId="6D415BFA" w14:textId="77777777" w:rsidR="00F24F0D" w:rsidRDefault="00F24F0D" w:rsidP="00F24F0D">
      <w:pPr>
        <w:spacing w:line="2" w:lineRule="exact"/>
        <w:rPr>
          <w:rFonts w:ascii="Symbol" w:eastAsia="Symbol" w:hAnsi="Symbol"/>
        </w:rPr>
      </w:pPr>
    </w:p>
    <w:p w14:paraId="7F727922" w14:textId="77777777" w:rsidR="00F24F0D" w:rsidRDefault="00F24F0D" w:rsidP="00F24F0D">
      <w:pPr>
        <w:numPr>
          <w:ilvl w:val="0"/>
          <w:numId w:val="27"/>
        </w:numPr>
        <w:tabs>
          <w:tab w:val="left" w:pos="720"/>
        </w:tabs>
        <w:spacing w:line="238" w:lineRule="auto"/>
        <w:ind w:left="720" w:hanging="360"/>
        <w:rPr>
          <w:rFonts w:ascii="Symbol" w:eastAsia="Symbol" w:hAnsi="Symbol"/>
        </w:rPr>
      </w:pPr>
      <w:r>
        <w:rPr>
          <w:rFonts w:ascii="Arial" w:eastAsia="Arial" w:hAnsi="Arial"/>
        </w:rPr>
        <w:t>100 kg or more of flammable liquid;</w:t>
      </w:r>
    </w:p>
    <w:p w14:paraId="659DFC2B" w14:textId="77777777" w:rsidR="00F24F0D" w:rsidRDefault="00F24F0D" w:rsidP="00F24F0D">
      <w:pPr>
        <w:spacing w:line="2" w:lineRule="exact"/>
        <w:rPr>
          <w:rFonts w:ascii="Symbol" w:eastAsia="Symbol" w:hAnsi="Symbol"/>
        </w:rPr>
      </w:pPr>
    </w:p>
    <w:p w14:paraId="78DFF055"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10 kg of flammable liquid above its boiling point;</w:t>
      </w:r>
    </w:p>
    <w:p w14:paraId="4213F09A" w14:textId="77777777" w:rsidR="00F24F0D" w:rsidRDefault="00F24F0D" w:rsidP="00F24F0D">
      <w:pPr>
        <w:spacing w:line="2" w:lineRule="exact"/>
        <w:rPr>
          <w:rFonts w:ascii="Symbol" w:eastAsia="Symbol" w:hAnsi="Symbol"/>
        </w:rPr>
      </w:pPr>
    </w:p>
    <w:p w14:paraId="12022A60"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10 kg or more of flammable gas; or</w:t>
      </w:r>
    </w:p>
    <w:p w14:paraId="782063F6" w14:textId="77777777" w:rsidR="00F24F0D" w:rsidRDefault="00F24F0D" w:rsidP="00F24F0D">
      <w:pPr>
        <w:spacing w:line="2" w:lineRule="exact"/>
        <w:rPr>
          <w:rFonts w:ascii="Symbol" w:eastAsia="Symbol" w:hAnsi="Symbol"/>
        </w:rPr>
      </w:pPr>
    </w:p>
    <w:p w14:paraId="0DA7D253" w14:textId="77777777" w:rsidR="00F24F0D" w:rsidRDefault="00F24F0D" w:rsidP="00F24F0D">
      <w:pPr>
        <w:numPr>
          <w:ilvl w:val="0"/>
          <w:numId w:val="27"/>
        </w:numPr>
        <w:tabs>
          <w:tab w:val="left" w:pos="720"/>
        </w:tabs>
        <w:spacing w:line="237" w:lineRule="auto"/>
        <w:ind w:left="720" w:hanging="360"/>
        <w:rPr>
          <w:rFonts w:ascii="Symbol" w:eastAsia="Symbol" w:hAnsi="Symbol"/>
        </w:rPr>
      </w:pPr>
      <w:r>
        <w:rPr>
          <w:rFonts w:ascii="Arial" w:eastAsia="Arial" w:hAnsi="Arial"/>
        </w:rPr>
        <w:t>of 500 kg of these substances if the release is in the open air;</w:t>
      </w:r>
    </w:p>
    <w:p w14:paraId="7A3C7AAA" w14:textId="77777777" w:rsidR="00F24F0D" w:rsidRDefault="00F24F0D" w:rsidP="00F24F0D">
      <w:pPr>
        <w:spacing w:line="2" w:lineRule="exact"/>
        <w:rPr>
          <w:rFonts w:ascii="Symbol" w:eastAsia="Symbol" w:hAnsi="Symbol"/>
        </w:rPr>
      </w:pPr>
    </w:p>
    <w:p w14:paraId="7D3AB4A7" w14:textId="77777777" w:rsidR="00F24F0D" w:rsidRDefault="00F24F0D" w:rsidP="00F24F0D">
      <w:pPr>
        <w:numPr>
          <w:ilvl w:val="0"/>
          <w:numId w:val="27"/>
        </w:numPr>
        <w:tabs>
          <w:tab w:val="left" w:pos="720"/>
        </w:tabs>
        <w:spacing w:line="235" w:lineRule="auto"/>
        <w:ind w:left="720" w:hanging="360"/>
        <w:rPr>
          <w:rFonts w:ascii="Symbol" w:eastAsia="Symbol" w:hAnsi="Symbol"/>
        </w:rPr>
      </w:pPr>
      <w:r>
        <w:rPr>
          <w:rFonts w:ascii="Arial" w:eastAsia="Arial" w:hAnsi="Arial"/>
        </w:rPr>
        <w:t>accidental release of any substance which may damage health.</w:t>
      </w:r>
    </w:p>
    <w:p w14:paraId="50317642" w14:textId="77777777" w:rsidR="00F24F0D" w:rsidRDefault="00F24F0D" w:rsidP="00F24F0D">
      <w:pPr>
        <w:spacing w:line="11" w:lineRule="exact"/>
        <w:rPr>
          <w:rFonts w:ascii="Times New Roman" w:eastAsia="Times New Roman" w:hAnsi="Times New Roman"/>
        </w:rPr>
      </w:pPr>
    </w:p>
    <w:p w14:paraId="1492AB1B" w14:textId="77777777" w:rsidR="00F24F0D" w:rsidRDefault="00F24F0D" w:rsidP="00F24F0D">
      <w:pPr>
        <w:spacing w:line="235" w:lineRule="auto"/>
        <w:ind w:right="40"/>
        <w:rPr>
          <w:rFonts w:ascii="Arial" w:eastAsia="Arial" w:hAnsi="Arial"/>
          <w:color w:val="000000"/>
          <w:sz w:val="19"/>
        </w:rPr>
      </w:pPr>
      <w:r>
        <w:rPr>
          <w:rFonts w:ascii="Arial" w:eastAsia="Arial" w:hAnsi="Arial"/>
        </w:rPr>
        <w:t xml:space="preserve">Additional categories of dangerous occurrences apply to mines, quarries, relevant transport systems </w:t>
      </w:r>
      <w:hyperlink r:id="rId22" w:history="1">
        <w:r>
          <w:rPr>
            <w:rFonts w:ascii="Arial" w:eastAsia="Arial" w:hAnsi="Arial"/>
          </w:rPr>
          <w:t>(</w:t>
        </w:r>
        <w:r>
          <w:rPr>
            <w:rFonts w:ascii="Arial" w:eastAsia="Arial" w:hAnsi="Arial"/>
            <w:color w:val="B82533"/>
            <w:sz w:val="18"/>
            <w:u w:val="single"/>
          </w:rPr>
          <w:t xml:space="preserve">railways </w:t>
        </w:r>
      </w:hyperlink>
      <w:r>
        <w:rPr>
          <w:rFonts w:ascii="Arial" w:eastAsia="Arial" w:hAnsi="Arial"/>
          <w:noProof/>
          <w:color w:val="B82533"/>
          <w:sz w:val="18"/>
          <w:u w:val="single"/>
        </w:rPr>
        <w:drawing>
          <wp:inline distT="0" distB="0" distL="0" distR="0" wp14:anchorId="6A6521B5" wp14:editId="44CB074D">
            <wp:extent cx="115570" cy="8636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570" cy="86360"/>
                    </a:xfrm>
                    <a:prstGeom prst="rect">
                      <a:avLst/>
                    </a:prstGeom>
                    <a:noFill/>
                    <a:ln>
                      <a:noFill/>
                    </a:ln>
                  </pic:spPr>
                </pic:pic>
              </a:graphicData>
            </a:graphic>
          </wp:inline>
        </w:drawing>
      </w:r>
      <w:r>
        <w:rPr>
          <w:rFonts w:ascii="Arial" w:eastAsia="Arial" w:hAnsi="Arial"/>
        </w:rPr>
        <w:t xml:space="preserve"> </w:t>
      </w:r>
      <w:proofErr w:type="gramStart"/>
      <w:r>
        <w:rPr>
          <w:rFonts w:ascii="Arial" w:eastAsia="Arial" w:hAnsi="Arial"/>
        </w:rPr>
        <w:t>etc )</w:t>
      </w:r>
      <w:proofErr w:type="gramEnd"/>
      <w:r>
        <w:rPr>
          <w:rFonts w:ascii="Arial" w:eastAsia="Arial" w:hAnsi="Arial"/>
        </w:rPr>
        <w:t xml:space="preserve"> and offshore workplaces. Detailed information is provided in the relevant </w:t>
      </w:r>
      <w:hyperlink r:id="rId23" w:history="1">
        <w:r>
          <w:rPr>
            <w:rFonts w:ascii="Arial" w:eastAsia="Arial" w:hAnsi="Arial"/>
            <w:color w:val="B82533"/>
            <w:sz w:val="18"/>
            <w:u w:val="single"/>
          </w:rPr>
          <w:t xml:space="preserve">schedules to the regulations </w:t>
        </w:r>
      </w:hyperlink>
      <w:r>
        <w:rPr>
          <w:rFonts w:ascii="Arial" w:eastAsia="Arial" w:hAnsi="Arial"/>
          <w:noProof/>
          <w:color w:val="B82533"/>
          <w:sz w:val="18"/>
          <w:u w:val="single"/>
        </w:rPr>
        <w:drawing>
          <wp:inline distT="0" distB="0" distL="0" distR="0" wp14:anchorId="3BE3FA0D" wp14:editId="33FC9FD6">
            <wp:extent cx="125095" cy="8636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86360"/>
                    </a:xfrm>
                    <a:prstGeom prst="rect">
                      <a:avLst/>
                    </a:prstGeom>
                    <a:noFill/>
                    <a:ln>
                      <a:noFill/>
                    </a:ln>
                  </pic:spPr>
                </pic:pic>
              </a:graphicData>
            </a:graphic>
          </wp:inline>
        </w:drawing>
      </w:r>
      <w:r>
        <w:rPr>
          <w:rFonts w:ascii="Arial" w:eastAsia="Arial" w:hAnsi="Arial"/>
        </w:rPr>
        <w:t xml:space="preserve"> and the </w:t>
      </w:r>
      <w:hyperlink r:id="rId24" w:history="1">
        <w:r>
          <w:rPr>
            <w:rFonts w:ascii="Arial" w:eastAsia="Arial" w:hAnsi="Arial"/>
            <w:color w:val="B82533"/>
            <w:sz w:val="18"/>
            <w:u w:val="single"/>
          </w:rPr>
          <w:t>Guide to</w:t>
        </w:r>
      </w:hyperlink>
      <w:r>
        <w:rPr>
          <w:rFonts w:ascii="Arial" w:eastAsia="Arial" w:hAnsi="Arial"/>
        </w:rPr>
        <w:t xml:space="preserve"> </w:t>
      </w:r>
      <w:hyperlink r:id="rId25" w:history="1">
        <w:r>
          <w:rPr>
            <w:rFonts w:ascii="Arial" w:eastAsia="Arial" w:hAnsi="Arial"/>
            <w:color w:val="B82533"/>
            <w:sz w:val="18"/>
            <w:u w:val="single"/>
          </w:rPr>
          <w:t>RIDDOR</w:t>
        </w:r>
        <w:r>
          <w:rPr>
            <w:rFonts w:ascii="Arial" w:eastAsia="Arial" w:hAnsi="Arial"/>
            <w:color w:val="000000"/>
            <w:sz w:val="19"/>
          </w:rPr>
          <w:t>.</w:t>
        </w:r>
      </w:hyperlink>
    </w:p>
    <w:p w14:paraId="59BAD837" w14:textId="77777777" w:rsidR="00F24F0D" w:rsidRDefault="00F24F0D" w:rsidP="00F24F0D">
      <w:pPr>
        <w:spacing w:line="20" w:lineRule="exact"/>
        <w:rPr>
          <w:rFonts w:ascii="Arial" w:eastAsia="Arial" w:hAnsi="Arial"/>
        </w:rPr>
      </w:pPr>
      <w:r>
        <w:rPr>
          <w:rFonts w:ascii="Arial" w:eastAsia="Arial" w:hAnsi="Arial"/>
          <w:noProof/>
          <w:color w:val="000000"/>
          <w:sz w:val="19"/>
        </w:rPr>
        <w:drawing>
          <wp:anchor distT="0" distB="0" distL="114300" distR="114300" simplePos="0" relativeHeight="251739136" behindDoc="1" locked="0" layoutInCell="1" allowOverlap="1" wp14:anchorId="7D8CA9C8" wp14:editId="185A6415">
            <wp:simplePos x="0" y="0"/>
            <wp:positionH relativeFrom="column">
              <wp:posOffset>-17780</wp:posOffset>
            </wp:positionH>
            <wp:positionV relativeFrom="paragraph">
              <wp:posOffset>382905</wp:posOffset>
            </wp:positionV>
            <wp:extent cx="6684010" cy="18415"/>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4010" cy="18415"/>
                    </a:xfrm>
                    <a:prstGeom prst="rect">
                      <a:avLst/>
                    </a:prstGeom>
                    <a:noFill/>
                  </pic:spPr>
                </pic:pic>
              </a:graphicData>
            </a:graphic>
            <wp14:sizeRelH relativeFrom="page">
              <wp14:pctWidth>0</wp14:pctWidth>
            </wp14:sizeRelH>
            <wp14:sizeRelV relativeFrom="page">
              <wp14:pctHeight>0</wp14:pctHeight>
            </wp14:sizeRelV>
          </wp:anchor>
        </w:drawing>
      </w:r>
    </w:p>
    <w:p w14:paraId="700592AA" w14:textId="77777777" w:rsidR="00F24F0D" w:rsidRDefault="00F24F0D" w:rsidP="00F24F0D">
      <w:pPr>
        <w:spacing w:line="20" w:lineRule="exact"/>
        <w:rPr>
          <w:rFonts w:ascii="Arial" w:eastAsia="Arial" w:hAnsi="Arial"/>
        </w:rPr>
        <w:sectPr w:rsidR="00F24F0D">
          <w:pgSz w:w="11900" w:h="16838"/>
          <w:pgMar w:top="699" w:right="746" w:bottom="160" w:left="720" w:header="0" w:footer="0" w:gutter="0"/>
          <w:cols w:space="0" w:equalWidth="0">
            <w:col w:w="10440"/>
          </w:cols>
          <w:docGrid w:linePitch="360"/>
        </w:sectPr>
      </w:pPr>
    </w:p>
    <w:p w14:paraId="20D8780C" w14:textId="77777777" w:rsidR="00F24F0D" w:rsidRDefault="00F24F0D" w:rsidP="00F24F0D">
      <w:pPr>
        <w:spacing w:line="200" w:lineRule="exact"/>
        <w:rPr>
          <w:rFonts w:ascii="Arial" w:eastAsia="Arial" w:hAnsi="Arial"/>
        </w:rPr>
      </w:pPr>
    </w:p>
    <w:p w14:paraId="5C546E2A" w14:textId="77777777" w:rsidR="00F24F0D" w:rsidRDefault="00F24F0D" w:rsidP="00F24F0D">
      <w:pPr>
        <w:spacing w:line="2" w:lineRule="exact"/>
        <w:rPr>
          <w:rFonts w:ascii="Times New Roman" w:eastAsia="Times New Roman" w:hAnsi="Times New Roman"/>
        </w:rPr>
      </w:pPr>
      <w:bookmarkStart w:id="5" w:name="page8"/>
      <w:bookmarkEnd w:id="5"/>
    </w:p>
    <w:p w14:paraId="2E133639" w14:textId="77777777" w:rsidR="00F24F0D" w:rsidRDefault="00F24F0D" w:rsidP="00F24F0D">
      <w:pPr>
        <w:spacing w:line="0" w:lineRule="atLeast"/>
        <w:rPr>
          <w:rFonts w:ascii="Arial" w:eastAsia="Arial" w:hAnsi="Arial"/>
          <w:color w:val="A50532"/>
          <w:sz w:val="48"/>
        </w:rPr>
      </w:pPr>
      <w:r>
        <w:rPr>
          <w:rFonts w:ascii="Arial" w:eastAsia="Arial" w:hAnsi="Arial"/>
          <w:color w:val="A50532"/>
          <w:sz w:val="48"/>
        </w:rPr>
        <w:t>When do I need to make a report?</w:t>
      </w:r>
    </w:p>
    <w:p w14:paraId="3213F0F0" w14:textId="77777777" w:rsidR="00F24F0D" w:rsidRDefault="00F24F0D" w:rsidP="00F24F0D">
      <w:pPr>
        <w:spacing w:line="123" w:lineRule="exact"/>
        <w:rPr>
          <w:rFonts w:ascii="Times New Roman" w:eastAsia="Times New Roman" w:hAnsi="Times New Roman"/>
        </w:rPr>
      </w:pPr>
    </w:p>
    <w:p w14:paraId="420F04EC" w14:textId="77777777" w:rsidR="00F24F0D" w:rsidRDefault="00F24F0D" w:rsidP="00F24F0D">
      <w:pPr>
        <w:spacing w:line="0" w:lineRule="atLeast"/>
        <w:rPr>
          <w:rFonts w:ascii="Arial" w:eastAsia="Arial" w:hAnsi="Arial"/>
          <w:u w:val="single"/>
        </w:rPr>
      </w:pPr>
      <w:r>
        <w:rPr>
          <w:rFonts w:ascii="Arial" w:eastAsia="Arial" w:hAnsi="Arial"/>
        </w:rPr>
        <w:t xml:space="preserve">In cases of death or major injuries, you must notify the enforcing authority without delay, most easily </w:t>
      </w:r>
      <w:hyperlink r:id="rId27" w:history="1">
        <w:r>
          <w:rPr>
            <w:rFonts w:ascii="Arial" w:eastAsia="Arial" w:hAnsi="Arial"/>
            <w:color w:val="0000FF"/>
            <w:u w:val="single"/>
          </w:rPr>
          <w:t>online</w:t>
        </w:r>
        <w:r>
          <w:rPr>
            <w:rFonts w:ascii="Arial" w:eastAsia="Arial" w:hAnsi="Arial"/>
            <w:u w:val="single"/>
          </w:rPr>
          <w:t>.</w:t>
        </w:r>
      </w:hyperlink>
    </w:p>
    <w:p w14:paraId="553CB47D" w14:textId="77777777" w:rsidR="00F24F0D" w:rsidRDefault="00F24F0D" w:rsidP="00F24F0D">
      <w:pPr>
        <w:spacing w:line="238" w:lineRule="auto"/>
        <w:rPr>
          <w:rFonts w:ascii="Arial" w:eastAsia="Arial" w:hAnsi="Arial"/>
        </w:rPr>
      </w:pPr>
      <w:r>
        <w:rPr>
          <w:rFonts w:ascii="Arial" w:eastAsia="Arial" w:hAnsi="Arial"/>
        </w:rPr>
        <w:t>Alternatively, you can telephone 0845 300 9923.</w:t>
      </w:r>
    </w:p>
    <w:p w14:paraId="14E508B0" w14:textId="77777777" w:rsidR="00F24F0D" w:rsidRDefault="00F24F0D" w:rsidP="00F24F0D">
      <w:pPr>
        <w:spacing w:line="11" w:lineRule="exact"/>
        <w:rPr>
          <w:rFonts w:ascii="Times New Roman" w:eastAsia="Times New Roman" w:hAnsi="Times New Roman"/>
        </w:rPr>
      </w:pPr>
    </w:p>
    <w:p w14:paraId="318B0348" w14:textId="77777777" w:rsidR="00F24F0D" w:rsidRDefault="00F24F0D" w:rsidP="00F24F0D">
      <w:pPr>
        <w:spacing w:line="236" w:lineRule="auto"/>
        <w:ind w:right="20"/>
        <w:rPr>
          <w:rFonts w:ascii="Arial" w:eastAsia="Arial" w:hAnsi="Arial"/>
          <w:color w:val="B82533"/>
          <w:sz w:val="18"/>
          <w:u w:val="single"/>
        </w:rPr>
      </w:pPr>
      <w:r>
        <w:rPr>
          <w:rFonts w:ascii="Arial" w:eastAsia="Arial" w:hAnsi="Arial"/>
        </w:rPr>
        <w:t>Cases of over-</w:t>
      </w:r>
      <w:proofErr w:type="gramStart"/>
      <w:r>
        <w:rPr>
          <w:rFonts w:ascii="Arial" w:eastAsia="Arial" w:hAnsi="Arial"/>
        </w:rPr>
        <w:t>seven day</w:t>
      </w:r>
      <w:proofErr w:type="gramEnd"/>
      <w:r>
        <w:rPr>
          <w:rFonts w:ascii="Arial" w:eastAsia="Arial" w:hAnsi="Arial"/>
        </w:rPr>
        <w:t xml:space="preserve"> injuries must be notified within fifteen days of the incident, using the appropriate online form. Cases of disease should be reported as soon as a doctor notifies you that your employee suffers from a reportable work-related disease using the online form </w:t>
      </w:r>
      <w:hyperlink r:id="rId28" w:history="1">
        <w:r>
          <w:rPr>
            <w:rFonts w:ascii="Arial" w:eastAsia="Arial" w:hAnsi="Arial"/>
            <w:color w:val="B82533"/>
            <w:sz w:val="18"/>
            <w:u w:val="single"/>
          </w:rPr>
          <w:t>Report of a case of disease.</w:t>
        </w:r>
      </w:hyperlink>
    </w:p>
    <w:p w14:paraId="3D09B59A" w14:textId="77777777" w:rsidR="00F24F0D" w:rsidRDefault="00F24F0D" w:rsidP="00F24F0D">
      <w:pPr>
        <w:spacing w:line="200" w:lineRule="exact"/>
        <w:rPr>
          <w:rFonts w:ascii="Times New Roman" w:eastAsia="Times New Roman" w:hAnsi="Times New Roman"/>
        </w:rPr>
      </w:pPr>
    </w:p>
    <w:p w14:paraId="3888A39F" w14:textId="77777777" w:rsidR="00F24F0D" w:rsidRDefault="00F24F0D" w:rsidP="00F24F0D">
      <w:pPr>
        <w:spacing w:line="334" w:lineRule="exact"/>
        <w:rPr>
          <w:rFonts w:ascii="Times New Roman" w:eastAsia="Times New Roman" w:hAnsi="Times New Roman"/>
        </w:rPr>
      </w:pPr>
    </w:p>
    <w:p w14:paraId="6CF9D9F5" w14:textId="77777777" w:rsidR="00F24F0D" w:rsidRDefault="00F24F0D" w:rsidP="00F24F0D">
      <w:pPr>
        <w:spacing w:line="0" w:lineRule="atLeast"/>
        <w:rPr>
          <w:rFonts w:ascii="Arial" w:eastAsia="Arial" w:hAnsi="Arial"/>
          <w:color w:val="4E4E4E"/>
          <w:sz w:val="36"/>
        </w:rPr>
      </w:pPr>
      <w:r>
        <w:rPr>
          <w:rFonts w:ascii="Arial" w:eastAsia="Arial" w:hAnsi="Arial"/>
          <w:color w:val="4E4E4E"/>
          <w:sz w:val="36"/>
        </w:rPr>
        <w:t>April 2012 change</w:t>
      </w:r>
    </w:p>
    <w:p w14:paraId="482B8BFB" w14:textId="77777777" w:rsidR="00F24F0D" w:rsidRDefault="00F24F0D" w:rsidP="00F24F0D">
      <w:pPr>
        <w:spacing w:line="130" w:lineRule="exact"/>
        <w:rPr>
          <w:rFonts w:ascii="Times New Roman" w:eastAsia="Times New Roman" w:hAnsi="Times New Roman"/>
        </w:rPr>
      </w:pPr>
    </w:p>
    <w:p w14:paraId="49A5FF50" w14:textId="77777777" w:rsidR="00F24F0D" w:rsidRDefault="00F24F0D" w:rsidP="00F24F0D">
      <w:pPr>
        <w:spacing w:line="236" w:lineRule="auto"/>
        <w:ind w:right="660"/>
        <w:jc w:val="both"/>
        <w:rPr>
          <w:rFonts w:ascii="Arial" w:eastAsia="Arial" w:hAnsi="Arial"/>
        </w:rPr>
      </w:pPr>
      <w:r>
        <w:rPr>
          <w:rFonts w:ascii="Arial" w:eastAsia="Arial" w:hAnsi="Arial"/>
        </w:rPr>
        <w:t xml:space="preserve">As of </w:t>
      </w:r>
      <w:r>
        <w:rPr>
          <w:rFonts w:ascii="Arial" w:eastAsia="Arial" w:hAnsi="Arial"/>
          <w:b/>
        </w:rPr>
        <w:t>6 April 2012,</w:t>
      </w:r>
      <w:r>
        <w:rPr>
          <w:rFonts w:ascii="Arial" w:eastAsia="Arial" w:hAnsi="Arial"/>
        </w:rPr>
        <w:t xml:space="preserve"> RIDDOR’s over-three-day injury reporting requirement has changed. The trigger point has increased from over three days’ to over seven days’ incapacitation (not counting the day on which the accident happened).</w:t>
      </w:r>
    </w:p>
    <w:p w14:paraId="004085D2" w14:textId="77777777" w:rsidR="00F24F0D" w:rsidRDefault="00F24F0D" w:rsidP="00F24F0D">
      <w:pPr>
        <w:spacing w:line="243" w:lineRule="exact"/>
        <w:rPr>
          <w:rFonts w:ascii="Times New Roman" w:eastAsia="Times New Roman" w:hAnsi="Times New Roman"/>
        </w:rPr>
      </w:pPr>
    </w:p>
    <w:p w14:paraId="465A7007" w14:textId="77777777" w:rsidR="00F24F0D" w:rsidRDefault="00F24F0D" w:rsidP="00F24F0D">
      <w:pPr>
        <w:spacing w:line="234" w:lineRule="auto"/>
        <w:ind w:right="160"/>
        <w:rPr>
          <w:rFonts w:ascii="Arial" w:eastAsia="Arial" w:hAnsi="Arial"/>
        </w:rPr>
      </w:pPr>
      <w:r>
        <w:rPr>
          <w:rFonts w:ascii="Arial" w:eastAsia="Arial" w:hAnsi="Arial"/>
        </w:rPr>
        <w:t>Incapacitation means that the worker is absent or is unable to do work that they would reasonably be expected to do as part of their normal work.</w:t>
      </w:r>
    </w:p>
    <w:p w14:paraId="168892DD" w14:textId="77777777" w:rsidR="00F24F0D" w:rsidRDefault="00F24F0D" w:rsidP="00F24F0D">
      <w:pPr>
        <w:spacing w:line="243" w:lineRule="exact"/>
        <w:rPr>
          <w:rFonts w:ascii="Times New Roman" w:eastAsia="Times New Roman" w:hAnsi="Times New Roman"/>
        </w:rPr>
      </w:pPr>
    </w:p>
    <w:p w14:paraId="1076F3BE" w14:textId="77777777" w:rsidR="00F24F0D" w:rsidRDefault="00F24F0D" w:rsidP="00F24F0D">
      <w:pPr>
        <w:spacing w:line="233" w:lineRule="auto"/>
        <w:ind w:right="80"/>
        <w:rPr>
          <w:rFonts w:ascii="Arial" w:eastAsia="Arial" w:hAnsi="Arial"/>
        </w:rPr>
      </w:pPr>
      <w:r>
        <w:rPr>
          <w:rFonts w:ascii="Arial" w:eastAsia="Arial" w:hAnsi="Arial"/>
        </w:rPr>
        <w:t xml:space="preserve">However, under EU law, employers and others with responsibilities under RIDDOR must still keep a record of </w:t>
      </w:r>
      <w:proofErr w:type="gramStart"/>
      <w:r>
        <w:rPr>
          <w:rFonts w:ascii="Arial" w:eastAsia="Arial" w:hAnsi="Arial"/>
        </w:rPr>
        <w:t>all over three day</w:t>
      </w:r>
      <w:proofErr w:type="gramEnd"/>
      <w:r>
        <w:rPr>
          <w:rFonts w:ascii="Arial" w:eastAsia="Arial" w:hAnsi="Arial"/>
        </w:rPr>
        <w:t xml:space="preserve"> injuries – if the employer keeps an accident book, then this record will be enough.</w:t>
      </w:r>
    </w:p>
    <w:p w14:paraId="3E717021" w14:textId="77777777" w:rsidR="00F24F0D" w:rsidRDefault="00F24F0D" w:rsidP="00F24F0D">
      <w:pPr>
        <w:spacing w:line="243" w:lineRule="exact"/>
        <w:rPr>
          <w:rFonts w:ascii="Times New Roman" w:eastAsia="Times New Roman" w:hAnsi="Times New Roman"/>
        </w:rPr>
      </w:pPr>
    </w:p>
    <w:p w14:paraId="20E76CFE" w14:textId="77777777" w:rsidR="00F24F0D" w:rsidRDefault="00F24F0D" w:rsidP="00F24F0D">
      <w:pPr>
        <w:spacing w:line="234" w:lineRule="auto"/>
        <w:ind w:right="160"/>
        <w:rPr>
          <w:rFonts w:ascii="Arial" w:eastAsia="Arial" w:hAnsi="Arial"/>
        </w:rPr>
      </w:pPr>
      <w:r>
        <w:rPr>
          <w:rFonts w:ascii="Arial" w:eastAsia="Arial" w:hAnsi="Arial"/>
        </w:rPr>
        <w:t>The deadline by which the over-seven-day injury must be reported has also increased to fifteen days from the day of the accident.</w:t>
      </w:r>
    </w:p>
    <w:p w14:paraId="694D1F4B" w14:textId="77777777" w:rsidR="00F24F0D" w:rsidRDefault="00F24F0D" w:rsidP="00F24F0D">
      <w:pPr>
        <w:spacing w:line="2" w:lineRule="exact"/>
        <w:rPr>
          <w:rFonts w:ascii="Times New Roman" w:eastAsia="Times New Roman" w:hAnsi="Times New Roman"/>
        </w:rPr>
      </w:pPr>
    </w:p>
    <w:p w14:paraId="4EB663FA" w14:textId="77777777" w:rsidR="00F24F0D" w:rsidRDefault="00F24F0D" w:rsidP="00F24F0D">
      <w:pPr>
        <w:spacing w:line="0" w:lineRule="atLeast"/>
        <w:rPr>
          <w:rFonts w:ascii="Arial" w:eastAsia="Arial" w:hAnsi="Arial"/>
        </w:rPr>
      </w:pPr>
      <w:r>
        <w:rPr>
          <w:rFonts w:ascii="Arial" w:eastAsia="Arial" w:hAnsi="Arial"/>
        </w:rPr>
        <w:t xml:space="preserve">A new leaflet </w:t>
      </w:r>
      <w:hyperlink r:id="rId29" w:history="1">
        <w:r>
          <w:rPr>
            <w:rFonts w:ascii="Arial" w:eastAsia="Arial" w:hAnsi="Arial"/>
            <w:color w:val="B82533"/>
            <w:sz w:val="18"/>
            <w:u w:val="single"/>
          </w:rPr>
          <w:t>Reporting accidents and incidents at work</w:t>
        </w:r>
        <w:r>
          <w:rPr>
            <w:rFonts w:ascii="Arial" w:eastAsia="Arial" w:hAnsi="Arial"/>
            <w:u w:val="single"/>
          </w:rPr>
          <w:t xml:space="preserve"> </w:t>
        </w:r>
      </w:hyperlink>
      <w:r>
        <w:rPr>
          <w:rFonts w:ascii="Arial" w:eastAsia="Arial" w:hAnsi="Arial"/>
        </w:rPr>
        <w:t>explains the change.</w:t>
      </w:r>
    </w:p>
    <w:p w14:paraId="46263E98" w14:textId="77777777" w:rsidR="00F24F0D" w:rsidRDefault="00F24F0D" w:rsidP="00F24F0D">
      <w:pPr>
        <w:spacing w:line="250" w:lineRule="exact"/>
        <w:rPr>
          <w:rFonts w:ascii="Times New Roman" w:eastAsia="Times New Roman" w:hAnsi="Times New Roman"/>
        </w:rPr>
      </w:pPr>
    </w:p>
    <w:p w14:paraId="443C1FB7" w14:textId="77777777" w:rsidR="00F24F0D" w:rsidRDefault="00F24F0D" w:rsidP="00F24F0D">
      <w:pPr>
        <w:spacing w:line="0" w:lineRule="atLeast"/>
        <w:rPr>
          <w:rFonts w:ascii="Arial" w:eastAsia="Arial" w:hAnsi="Arial"/>
          <w:color w:val="A50532"/>
          <w:sz w:val="48"/>
        </w:rPr>
      </w:pPr>
      <w:r>
        <w:rPr>
          <w:rFonts w:ascii="Arial" w:eastAsia="Arial" w:hAnsi="Arial"/>
          <w:color w:val="A50532"/>
          <w:sz w:val="48"/>
        </w:rPr>
        <w:t>Ways to report an incident at work</w:t>
      </w:r>
    </w:p>
    <w:p w14:paraId="519988CB" w14:textId="77777777" w:rsidR="00F24F0D" w:rsidRDefault="00F24F0D" w:rsidP="00F24F0D">
      <w:pPr>
        <w:spacing w:line="122" w:lineRule="exact"/>
        <w:rPr>
          <w:rFonts w:ascii="Times New Roman" w:eastAsia="Times New Roman" w:hAnsi="Times New Roman"/>
        </w:rPr>
      </w:pPr>
    </w:p>
    <w:p w14:paraId="0A21C15F" w14:textId="77777777" w:rsidR="00F24F0D" w:rsidRDefault="00F24F0D" w:rsidP="00F24F0D">
      <w:pPr>
        <w:spacing w:line="0" w:lineRule="atLeast"/>
        <w:rPr>
          <w:rFonts w:ascii="Arial" w:eastAsia="Arial" w:hAnsi="Arial"/>
          <w:color w:val="4E4E4E"/>
          <w:sz w:val="36"/>
        </w:rPr>
      </w:pPr>
      <w:r>
        <w:rPr>
          <w:rFonts w:ascii="Arial" w:eastAsia="Arial" w:hAnsi="Arial"/>
          <w:color w:val="4E4E4E"/>
          <w:sz w:val="36"/>
        </w:rPr>
        <w:t>Online</w:t>
      </w:r>
    </w:p>
    <w:p w14:paraId="4C040306" w14:textId="77777777" w:rsidR="00F24F0D" w:rsidRDefault="00F24F0D" w:rsidP="00F24F0D">
      <w:pPr>
        <w:spacing w:line="314" w:lineRule="exact"/>
        <w:rPr>
          <w:rFonts w:ascii="Times New Roman" w:eastAsia="Times New Roman" w:hAnsi="Times New Roman"/>
        </w:rPr>
      </w:pPr>
    </w:p>
    <w:p w14:paraId="50F4C8C8" w14:textId="77777777" w:rsidR="00F24F0D" w:rsidRDefault="00F24F0D" w:rsidP="00F24F0D">
      <w:pPr>
        <w:spacing w:line="0" w:lineRule="atLeast"/>
        <w:rPr>
          <w:rFonts w:ascii="Arial" w:eastAsia="Arial" w:hAnsi="Arial"/>
          <w:color w:val="111111"/>
          <w:sz w:val="18"/>
        </w:rPr>
      </w:pPr>
      <w:r>
        <w:rPr>
          <w:rFonts w:ascii="Arial" w:eastAsia="Arial" w:hAnsi="Arial"/>
          <w:color w:val="111111"/>
          <w:sz w:val="18"/>
        </w:rPr>
        <w:t>Complete the appropriate online report form listed below. The form will then be submitted directly to the RIDDOR database. You</w:t>
      </w:r>
    </w:p>
    <w:p w14:paraId="59C7850F" w14:textId="77777777" w:rsidR="00F24F0D" w:rsidRDefault="00F24F0D" w:rsidP="00F24F0D">
      <w:pPr>
        <w:spacing w:line="194" w:lineRule="exact"/>
        <w:rPr>
          <w:rFonts w:ascii="Times New Roman" w:eastAsia="Times New Roman" w:hAnsi="Times New Roman"/>
        </w:rPr>
      </w:pPr>
    </w:p>
    <w:p w14:paraId="56487993" w14:textId="77777777" w:rsidR="00F24F0D" w:rsidRDefault="00F24F0D" w:rsidP="00F24F0D">
      <w:pPr>
        <w:spacing w:line="0" w:lineRule="atLeast"/>
        <w:rPr>
          <w:rFonts w:ascii="Arial" w:eastAsia="Arial" w:hAnsi="Arial"/>
          <w:color w:val="111111"/>
          <w:sz w:val="18"/>
        </w:rPr>
      </w:pPr>
      <w:r>
        <w:rPr>
          <w:rFonts w:ascii="Arial" w:eastAsia="Arial" w:hAnsi="Arial"/>
          <w:color w:val="111111"/>
          <w:sz w:val="18"/>
        </w:rPr>
        <w:t>will receive a copy for your records.</w:t>
      </w:r>
    </w:p>
    <w:p w14:paraId="356CD02C" w14:textId="77777777" w:rsidR="00F24F0D" w:rsidRDefault="00F24F0D" w:rsidP="00F24F0D">
      <w:pPr>
        <w:spacing w:line="235" w:lineRule="exact"/>
        <w:rPr>
          <w:rFonts w:ascii="Times New Roman" w:eastAsia="Times New Roman" w:hAnsi="Times New Roman"/>
        </w:rPr>
      </w:pPr>
    </w:p>
    <w:p w14:paraId="2A7B04AC" w14:textId="77777777" w:rsidR="00F24F0D" w:rsidRDefault="00477BF3" w:rsidP="00F24F0D">
      <w:pPr>
        <w:numPr>
          <w:ilvl w:val="0"/>
          <w:numId w:val="28"/>
        </w:numPr>
        <w:tabs>
          <w:tab w:val="left" w:pos="720"/>
        </w:tabs>
        <w:spacing w:line="0" w:lineRule="atLeast"/>
        <w:ind w:left="720" w:hanging="360"/>
        <w:rPr>
          <w:rFonts w:ascii="Arial" w:eastAsia="Arial" w:hAnsi="Arial"/>
          <w:color w:val="B82533"/>
          <w:sz w:val="18"/>
          <w:u w:val="single"/>
        </w:rPr>
      </w:pPr>
      <w:hyperlink r:id="rId30" w:history="1">
        <w:r w:rsidR="00F24F0D">
          <w:rPr>
            <w:rFonts w:ascii="Arial" w:eastAsia="Arial" w:hAnsi="Arial"/>
            <w:color w:val="B82533"/>
            <w:sz w:val="18"/>
            <w:u w:val="single"/>
          </w:rPr>
          <w:t>Report of an injury</w:t>
        </w:r>
      </w:hyperlink>
    </w:p>
    <w:p w14:paraId="4C6F0869" w14:textId="77777777" w:rsidR="00F24F0D" w:rsidRDefault="00F24F0D" w:rsidP="00F24F0D">
      <w:pPr>
        <w:spacing w:line="6" w:lineRule="exact"/>
        <w:rPr>
          <w:rFonts w:ascii="Arial" w:eastAsia="Arial" w:hAnsi="Arial"/>
          <w:color w:val="B82533"/>
          <w:sz w:val="18"/>
          <w:u w:val="single"/>
        </w:rPr>
      </w:pPr>
    </w:p>
    <w:p w14:paraId="5AA27A63" w14:textId="77777777" w:rsidR="00F24F0D" w:rsidRDefault="00477BF3" w:rsidP="00F24F0D">
      <w:pPr>
        <w:numPr>
          <w:ilvl w:val="0"/>
          <w:numId w:val="28"/>
        </w:numPr>
        <w:tabs>
          <w:tab w:val="left" w:pos="720"/>
        </w:tabs>
        <w:spacing w:line="226" w:lineRule="auto"/>
        <w:ind w:left="720" w:hanging="360"/>
        <w:rPr>
          <w:rFonts w:ascii="Arial" w:eastAsia="Arial" w:hAnsi="Arial"/>
          <w:color w:val="B82533"/>
          <w:sz w:val="18"/>
          <w:u w:val="single"/>
        </w:rPr>
      </w:pPr>
      <w:hyperlink r:id="rId31" w:history="1">
        <w:r w:rsidR="00F24F0D">
          <w:rPr>
            <w:rFonts w:ascii="Arial" w:eastAsia="Arial" w:hAnsi="Arial"/>
            <w:color w:val="B82533"/>
            <w:sz w:val="18"/>
            <w:u w:val="single"/>
          </w:rPr>
          <w:t>Report of a dangerous occurrence</w:t>
        </w:r>
      </w:hyperlink>
    </w:p>
    <w:p w14:paraId="263E046E" w14:textId="77777777" w:rsidR="00F24F0D" w:rsidRDefault="00F24F0D" w:rsidP="00F24F0D">
      <w:pPr>
        <w:spacing w:line="6" w:lineRule="exact"/>
        <w:rPr>
          <w:rFonts w:ascii="Arial" w:eastAsia="Arial" w:hAnsi="Arial"/>
          <w:color w:val="B82533"/>
          <w:sz w:val="18"/>
          <w:u w:val="single"/>
        </w:rPr>
      </w:pPr>
    </w:p>
    <w:p w14:paraId="343CA8FB" w14:textId="77777777" w:rsidR="00F24F0D" w:rsidRDefault="00477BF3" w:rsidP="00F24F0D">
      <w:pPr>
        <w:numPr>
          <w:ilvl w:val="0"/>
          <w:numId w:val="28"/>
        </w:numPr>
        <w:tabs>
          <w:tab w:val="left" w:pos="720"/>
        </w:tabs>
        <w:spacing w:line="229" w:lineRule="auto"/>
        <w:ind w:left="720" w:hanging="360"/>
        <w:rPr>
          <w:rFonts w:ascii="Arial" w:eastAsia="Arial" w:hAnsi="Arial"/>
          <w:color w:val="B82533"/>
          <w:sz w:val="18"/>
          <w:u w:val="single"/>
        </w:rPr>
      </w:pPr>
      <w:hyperlink r:id="rId32" w:history="1">
        <w:r w:rsidR="00F24F0D">
          <w:rPr>
            <w:rFonts w:ascii="Arial" w:eastAsia="Arial" w:hAnsi="Arial"/>
            <w:color w:val="B82533"/>
            <w:sz w:val="18"/>
            <w:u w:val="single"/>
          </w:rPr>
          <w:t>Report of an injury offshore</w:t>
        </w:r>
      </w:hyperlink>
    </w:p>
    <w:p w14:paraId="162B87CB" w14:textId="77777777" w:rsidR="00F24F0D" w:rsidRDefault="00F24F0D" w:rsidP="00F24F0D">
      <w:pPr>
        <w:spacing w:line="6" w:lineRule="exact"/>
        <w:rPr>
          <w:rFonts w:ascii="Arial" w:eastAsia="Arial" w:hAnsi="Arial"/>
          <w:color w:val="B82533"/>
          <w:sz w:val="18"/>
          <w:u w:val="single"/>
        </w:rPr>
      </w:pPr>
    </w:p>
    <w:p w14:paraId="1F052BB9" w14:textId="77777777" w:rsidR="00F24F0D" w:rsidRDefault="00477BF3" w:rsidP="00F24F0D">
      <w:pPr>
        <w:numPr>
          <w:ilvl w:val="0"/>
          <w:numId w:val="28"/>
        </w:numPr>
        <w:tabs>
          <w:tab w:val="left" w:pos="720"/>
        </w:tabs>
        <w:spacing w:line="229" w:lineRule="auto"/>
        <w:ind w:left="720" w:hanging="360"/>
        <w:rPr>
          <w:rFonts w:ascii="Arial" w:eastAsia="Arial" w:hAnsi="Arial"/>
          <w:color w:val="B82533"/>
          <w:sz w:val="18"/>
          <w:u w:val="single"/>
        </w:rPr>
      </w:pPr>
      <w:hyperlink r:id="rId33" w:history="1">
        <w:r w:rsidR="00F24F0D">
          <w:rPr>
            <w:rFonts w:ascii="Arial" w:eastAsia="Arial" w:hAnsi="Arial"/>
            <w:color w:val="B82533"/>
            <w:sz w:val="18"/>
            <w:u w:val="single"/>
          </w:rPr>
          <w:t>Report of a dangerous occurrence offshore</w:t>
        </w:r>
      </w:hyperlink>
    </w:p>
    <w:p w14:paraId="246B1BCB" w14:textId="77777777" w:rsidR="00F24F0D" w:rsidRDefault="00F24F0D" w:rsidP="00F24F0D">
      <w:pPr>
        <w:spacing w:line="6" w:lineRule="exact"/>
        <w:rPr>
          <w:rFonts w:ascii="Arial" w:eastAsia="Arial" w:hAnsi="Arial"/>
          <w:color w:val="B82533"/>
          <w:sz w:val="18"/>
          <w:u w:val="single"/>
        </w:rPr>
      </w:pPr>
    </w:p>
    <w:p w14:paraId="3C160E71" w14:textId="77777777" w:rsidR="00F24F0D" w:rsidRDefault="00477BF3" w:rsidP="00F24F0D">
      <w:pPr>
        <w:numPr>
          <w:ilvl w:val="0"/>
          <w:numId w:val="28"/>
        </w:numPr>
        <w:tabs>
          <w:tab w:val="left" w:pos="720"/>
        </w:tabs>
        <w:spacing w:line="226" w:lineRule="auto"/>
        <w:ind w:left="720" w:hanging="360"/>
        <w:rPr>
          <w:rFonts w:ascii="Arial" w:eastAsia="Arial" w:hAnsi="Arial"/>
          <w:color w:val="B82533"/>
          <w:sz w:val="18"/>
          <w:u w:val="single"/>
        </w:rPr>
      </w:pPr>
      <w:hyperlink r:id="rId34" w:history="1">
        <w:r w:rsidR="00F24F0D">
          <w:rPr>
            <w:rFonts w:ascii="Arial" w:eastAsia="Arial" w:hAnsi="Arial"/>
            <w:color w:val="B82533"/>
            <w:sz w:val="18"/>
            <w:u w:val="single"/>
          </w:rPr>
          <w:t>Report of a case of disease</w:t>
        </w:r>
      </w:hyperlink>
    </w:p>
    <w:p w14:paraId="3534DAC5" w14:textId="77777777" w:rsidR="00F24F0D" w:rsidRDefault="00F24F0D" w:rsidP="00F24F0D">
      <w:pPr>
        <w:spacing w:line="6" w:lineRule="exact"/>
        <w:rPr>
          <w:rFonts w:ascii="Arial" w:eastAsia="Arial" w:hAnsi="Arial"/>
          <w:color w:val="B82533"/>
          <w:sz w:val="18"/>
          <w:u w:val="single"/>
        </w:rPr>
      </w:pPr>
    </w:p>
    <w:p w14:paraId="47B9899D" w14:textId="77777777" w:rsidR="00F24F0D" w:rsidRDefault="00477BF3" w:rsidP="00F24F0D">
      <w:pPr>
        <w:numPr>
          <w:ilvl w:val="0"/>
          <w:numId w:val="28"/>
        </w:numPr>
        <w:tabs>
          <w:tab w:val="left" w:pos="720"/>
        </w:tabs>
        <w:spacing w:line="229" w:lineRule="auto"/>
        <w:ind w:left="720" w:hanging="360"/>
        <w:rPr>
          <w:rFonts w:ascii="Arial" w:eastAsia="Arial" w:hAnsi="Arial"/>
          <w:color w:val="B82533"/>
          <w:sz w:val="18"/>
          <w:u w:val="single"/>
        </w:rPr>
      </w:pPr>
      <w:hyperlink r:id="rId35" w:history="1">
        <w:r w:rsidR="00F24F0D">
          <w:rPr>
            <w:rFonts w:ascii="Arial" w:eastAsia="Arial" w:hAnsi="Arial"/>
            <w:color w:val="B82533"/>
            <w:sz w:val="18"/>
            <w:u w:val="single"/>
          </w:rPr>
          <w:t>Report of flammable gas incident</w:t>
        </w:r>
      </w:hyperlink>
    </w:p>
    <w:p w14:paraId="33E121E7" w14:textId="77777777" w:rsidR="00F24F0D" w:rsidRDefault="00F24F0D" w:rsidP="00F24F0D">
      <w:pPr>
        <w:spacing w:line="6" w:lineRule="exact"/>
        <w:rPr>
          <w:rFonts w:ascii="Arial" w:eastAsia="Arial" w:hAnsi="Arial"/>
          <w:color w:val="B82533"/>
          <w:sz w:val="18"/>
          <w:u w:val="single"/>
        </w:rPr>
      </w:pPr>
    </w:p>
    <w:p w14:paraId="5EDE7AE6" w14:textId="77777777" w:rsidR="00F24F0D" w:rsidRDefault="00477BF3" w:rsidP="00F24F0D">
      <w:pPr>
        <w:numPr>
          <w:ilvl w:val="0"/>
          <w:numId w:val="28"/>
        </w:numPr>
        <w:tabs>
          <w:tab w:val="left" w:pos="720"/>
        </w:tabs>
        <w:spacing w:line="229" w:lineRule="auto"/>
        <w:ind w:left="720" w:hanging="360"/>
        <w:rPr>
          <w:rFonts w:ascii="Arial" w:eastAsia="Arial" w:hAnsi="Arial"/>
          <w:color w:val="B82533"/>
          <w:sz w:val="18"/>
          <w:u w:val="single"/>
        </w:rPr>
      </w:pPr>
      <w:hyperlink r:id="rId36" w:history="1">
        <w:r w:rsidR="00F24F0D">
          <w:rPr>
            <w:rFonts w:ascii="Arial" w:eastAsia="Arial" w:hAnsi="Arial"/>
            <w:color w:val="B82533"/>
            <w:sz w:val="18"/>
            <w:u w:val="single"/>
          </w:rPr>
          <w:t>Report of a dangerous gas fitting</w:t>
        </w:r>
      </w:hyperlink>
    </w:p>
    <w:p w14:paraId="181DBD8C" w14:textId="77777777" w:rsidR="00F24F0D" w:rsidRDefault="00F24F0D" w:rsidP="00F24F0D">
      <w:pPr>
        <w:spacing w:line="8" w:lineRule="exact"/>
        <w:rPr>
          <w:rFonts w:ascii="Symbol" w:eastAsia="Symbol" w:hAnsi="Symbol"/>
        </w:rPr>
      </w:pPr>
    </w:p>
    <w:p w14:paraId="47FD5E3A" w14:textId="77777777" w:rsidR="00F24F0D" w:rsidRDefault="00F24F0D" w:rsidP="00F24F0D">
      <w:pPr>
        <w:spacing w:line="234" w:lineRule="auto"/>
        <w:ind w:right="520"/>
        <w:rPr>
          <w:rFonts w:ascii="Arial" w:eastAsia="Arial" w:hAnsi="Arial"/>
        </w:rPr>
      </w:pPr>
      <w:r>
        <w:rPr>
          <w:rFonts w:ascii="Arial" w:eastAsia="Arial" w:hAnsi="Arial"/>
        </w:rPr>
        <w:t xml:space="preserve">If you have problems accessing a form, this may be due to the (Internet) security settings on the PC that you are using. A series of </w:t>
      </w:r>
      <w:hyperlink r:id="rId37" w:history="1">
        <w:r>
          <w:rPr>
            <w:rFonts w:ascii="Arial" w:eastAsia="Arial" w:hAnsi="Arial"/>
            <w:color w:val="B82533"/>
            <w:sz w:val="18"/>
            <w:u w:val="single"/>
          </w:rPr>
          <w:t>frequently asked questions</w:t>
        </w:r>
        <w:r>
          <w:rPr>
            <w:rFonts w:ascii="Arial" w:eastAsia="Arial" w:hAnsi="Arial"/>
            <w:u w:val="single"/>
          </w:rPr>
          <w:t xml:space="preserve"> </w:t>
        </w:r>
      </w:hyperlink>
      <w:r>
        <w:rPr>
          <w:rFonts w:ascii="Arial" w:eastAsia="Arial" w:hAnsi="Arial"/>
        </w:rPr>
        <w:t>is available to help you complete your online form.</w:t>
      </w:r>
    </w:p>
    <w:p w14:paraId="5E14C404" w14:textId="77777777" w:rsidR="00F24F0D" w:rsidRDefault="00F24F0D" w:rsidP="00F24F0D">
      <w:pPr>
        <w:spacing w:line="1" w:lineRule="exact"/>
        <w:rPr>
          <w:rFonts w:ascii="Symbol" w:eastAsia="Symbol" w:hAnsi="Symbol"/>
        </w:rPr>
      </w:pPr>
    </w:p>
    <w:p w14:paraId="5DB0AB56" w14:textId="77777777" w:rsidR="00F24F0D" w:rsidRDefault="00F24F0D" w:rsidP="00F24F0D">
      <w:pPr>
        <w:spacing w:line="0" w:lineRule="atLeast"/>
        <w:rPr>
          <w:rFonts w:ascii="Arial" w:eastAsia="Arial" w:hAnsi="Arial"/>
          <w:color w:val="4E4E4E"/>
          <w:sz w:val="36"/>
        </w:rPr>
      </w:pPr>
      <w:r>
        <w:rPr>
          <w:rFonts w:ascii="Arial" w:eastAsia="Arial" w:hAnsi="Arial"/>
          <w:color w:val="4E4E4E"/>
          <w:sz w:val="36"/>
        </w:rPr>
        <w:t>Telephone</w:t>
      </w:r>
    </w:p>
    <w:p w14:paraId="5DA9F2EF" w14:textId="77777777" w:rsidR="00F24F0D" w:rsidRDefault="00F24F0D" w:rsidP="00F24F0D">
      <w:pPr>
        <w:spacing w:line="130" w:lineRule="exact"/>
        <w:rPr>
          <w:rFonts w:ascii="Symbol" w:eastAsia="Symbol" w:hAnsi="Symbol"/>
        </w:rPr>
      </w:pPr>
    </w:p>
    <w:p w14:paraId="5BD99BDB" w14:textId="77777777" w:rsidR="00F24F0D" w:rsidRDefault="00F24F0D" w:rsidP="00F24F0D">
      <w:pPr>
        <w:spacing w:line="234" w:lineRule="auto"/>
        <w:ind w:right="260"/>
        <w:rPr>
          <w:rFonts w:ascii="Arial" w:eastAsia="Arial" w:hAnsi="Arial"/>
        </w:rPr>
      </w:pPr>
      <w:r>
        <w:rPr>
          <w:rFonts w:ascii="Arial" w:eastAsia="Arial" w:hAnsi="Arial"/>
        </w:rPr>
        <w:t xml:space="preserve">All incidents can be reported online but a telephone service remains for reporting fatal and major injuries </w:t>
      </w:r>
      <w:r>
        <w:rPr>
          <w:rFonts w:ascii="Arial" w:eastAsia="Arial" w:hAnsi="Arial"/>
          <w:b/>
        </w:rPr>
        <w:t>only</w:t>
      </w:r>
      <w:r>
        <w:rPr>
          <w:rFonts w:ascii="Arial" w:eastAsia="Arial" w:hAnsi="Arial"/>
        </w:rPr>
        <w:t xml:space="preserve"> - call the Incident Contact Centre on 0845 300 9923 (opening hours Monday to Friday 8.30 am to 5 pm).</w:t>
      </w:r>
    </w:p>
    <w:p w14:paraId="463D0304" w14:textId="77777777" w:rsidR="00F24F0D" w:rsidRDefault="00F24F0D" w:rsidP="00F24F0D">
      <w:pPr>
        <w:spacing w:line="1" w:lineRule="exact"/>
        <w:rPr>
          <w:rFonts w:ascii="Symbol" w:eastAsia="Symbol" w:hAnsi="Symbol"/>
        </w:rPr>
      </w:pPr>
    </w:p>
    <w:p w14:paraId="2DA97DDB" w14:textId="77777777" w:rsidR="00F24F0D" w:rsidRDefault="00F24F0D" w:rsidP="00F24F0D">
      <w:pPr>
        <w:spacing w:line="0" w:lineRule="atLeast"/>
        <w:rPr>
          <w:rFonts w:ascii="Arial" w:eastAsia="Arial" w:hAnsi="Arial"/>
          <w:color w:val="4E4E4E"/>
          <w:sz w:val="36"/>
        </w:rPr>
      </w:pPr>
      <w:r>
        <w:rPr>
          <w:rFonts w:ascii="Arial" w:eastAsia="Arial" w:hAnsi="Arial"/>
          <w:color w:val="4E4E4E"/>
          <w:sz w:val="36"/>
        </w:rPr>
        <w:t>Reporting out of hours</w:t>
      </w:r>
    </w:p>
    <w:p w14:paraId="5A4E0662" w14:textId="77777777" w:rsidR="00F24F0D" w:rsidRDefault="00F24F0D" w:rsidP="00F24F0D">
      <w:pPr>
        <w:spacing w:line="120" w:lineRule="exact"/>
        <w:rPr>
          <w:rFonts w:ascii="Symbol" w:eastAsia="Symbol" w:hAnsi="Symbol"/>
        </w:rPr>
      </w:pPr>
    </w:p>
    <w:p w14:paraId="7E57D6E8" w14:textId="77777777" w:rsidR="00F24F0D" w:rsidRDefault="00F24F0D" w:rsidP="00F24F0D">
      <w:pPr>
        <w:spacing w:line="0" w:lineRule="atLeast"/>
        <w:rPr>
          <w:rFonts w:ascii="Arial" w:eastAsia="Arial" w:hAnsi="Arial"/>
        </w:rPr>
      </w:pPr>
      <w:r>
        <w:rPr>
          <w:rFonts w:ascii="Arial" w:eastAsia="Arial" w:hAnsi="Arial"/>
        </w:rPr>
        <w:t xml:space="preserve">The HSE and local authority enforcement officers </w:t>
      </w:r>
      <w:r>
        <w:rPr>
          <w:rFonts w:ascii="Arial" w:eastAsia="Arial" w:hAnsi="Arial"/>
          <w:b/>
        </w:rPr>
        <w:t>are not an emergency service</w:t>
      </w:r>
      <w:r>
        <w:rPr>
          <w:rFonts w:ascii="Arial" w:eastAsia="Arial" w:hAnsi="Arial"/>
        </w:rPr>
        <w:t>.</w:t>
      </w:r>
    </w:p>
    <w:p w14:paraId="0ADC8569" w14:textId="77777777" w:rsidR="00F24F0D" w:rsidRDefault="00F24F0D" w:rsidP="00F24F0D">
      <w:pPr>
        <w:spacing w:line="242" w:lineRule="exact"/>
        <w:rPr>
          <w:rFonts w:ascii="Symbol" w:eastAsia="Symbol" w:hAnsi="Symbol"/>
        </w:rPr>
      </w:pPr>
    </w:p>
    <w:p w14:paraId="05BB8342" w14:textId="7496EA46" w:rsidR="00F24F0D" w:rsidRPr="003E5576" w:rsidRDefault="00F24F0D" w:rsidP="003E5576">
      <w:pPr>
        <w:spacing w:line="241" w:lineRule="auto"/>
        <w:rPr>
          <w:rFonts w:ascii="Symbol" w:eastAsia="Symbol" w:hAnsi="Symbol"/>
          <w:vertAlign w:val="subscript"/>
        </w:rPr>
      </w:pPr>
      <w:r>
        <w:rPr>
          <w:rFonts w:ascii="Arial" w:eastAsia="Arial" w:hAnsi="Arial"/>
        </w:rPr>
        <w:t xml:space="preserve">More information on when, and how, to report very serious or dangerous incidents, can be found by visiting the HSE </w:t>
      </w:r>
      <w:hyperlink r:id="rId38" w:history="1">
        <w:r>
          <w:rPr>
            <w:rFonts w:ascii="Arial" w:eastAsia="Arial" w:hAnsi="Arial"/>
            <w:color w:val="B82533"/>
            <w:sz w:val="18"/>
            <w:u w:val="single"/>
          </w:rPr>
          <w:t>out of hours webpage</w:t>
        </w:r>
        <w:r>
          <w:rPr>
            <w:rFonts w:ascii="Arial" w:eastAsia="Arial" w:hAnsi="Arial"/>
            <w:color w:val="000000"/>
            <w:sz w:val="19"/>
          </w:rPr>
          <w:t xml:space="preserve">. </w:t>
        </w:r>
      </w:hyperlink>
      <w:r>
        <w:rPr>
          <w:rFonts w:ascii="Arial" w:eastAsia="Arial" w:hAnsi="Arial"/>
          <w:color w:val="B82533"/>
          <w:sz w:val="18"/>
        </w:rPr>
        <w:t xml:space="preserve">If </w:t>
      </w:r>
      <w:r>
        <w:rPr>
          <w:rFonts w:ascii="Arial" w:eastAsia="Arial" w:hAnsi="Arial"/>
          <w:color w:val="000000"/>
          <w:sz w:val="19"/>
        </w:rPr>
        <w:t>you want to report less serious incidents out of normal working hours, you can always complete</w:t>
      </w:r>
      <w:r>
        <w:rPr>
          <w:rFonts w:ascii="Arial" w:eastAsia="Arial" w:hAnsi="Arial"/>
          <w:color w:val="B82533"/>
          <w:sz w:val="18"/>
        </w:rPr>
        <w:t xml:space="preserve"> </w:t>
      </w:r>
      <w:r>
        <w:rPr>
          <w:rFonts w:ascii="Arial" w:eastAsia="Arial" w:hAnsi="Arial"/>
          <w:color w:val="000000"/>
          <w:sz w:val="19"/>
        </w:rPr>
        <w:t>an online form.</w:t>
      </w:r>
      <w:r w:rsidR="003E5576">
        <w:rPr>
          <w:rFonts w:ascii="Arial" w:eastAsia="Arial" w:hAnsi="Arial"/>
          <w:color w:val="000000"/>
          <w:sz w:val="19"/>
        </w:rPr>
        <w:t xml:space="preserve"> </w:t>
      </w:r>
    </w:p>
    <w:sectPr w:rsidR="00F24F0D" w:rsidRPr="003E5576" w:rsidSect="003E5576">
      <w:type w:val="continuous"/>
      <w:pgSz w:w="11900" w:h="16838"/>
      <w:pgMar w:top="699" w:right="766" w:bottom="1143" w:left="720" w:header="0" w:footer="0" w:gutter="0"/>
      <w:cols w:space="0" w:equalWidth="0">
        <w:col w:w="104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4274F" w14:textId="77777777" w:rsidR="00477BF3" w:rsidRDefault="00477BF3" w:rsidP="00CE647A">
      <w:r>
        <w:separator/>
      </w:r>
    </w:p>
  </w:endnote>
  <w:endnote w:type="continuationSeparator" w:id="0">
    <w:p w14:paraId="1320B7BB" w14:textId="77777777" w:rsidR="00477BF3" w:rsidRDefault="00477BF3" w:rsidP="00CE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51D7" w14:textId="77777777" w:rsidR="008905AA" w:rsidRDefault="0089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4635" w14:textId="095BBD2C" w:rsidR="008905AA" w:rsidRPr="008905AA" w:rsidRDefault="008905AA">
    <w:pPr>
      <w:pStyle w:val="Footer"/>
      <w:rPr>
        <w:rFonts w:cs="Calibri"/>
        <w:sz w:val="20"/>
      </w:rPr>
    </w:pPr>
    <w:r w:rsidRPr="008905AA">
      <w:rPr>
        <w:rFonts w:cs="Calibri"/>
        <w:sz w:val="20"/>
      </w:rPr>
      <w:t xml:space="preserve">Page </w:t>
    </w:r>
    <w:r w:rsidRPr="008905AA">
      <w:rPr>
        <w:rFonts w:cs="Calibri"/>
        <w:sz w:val="20"/>
      </w:rPr>
      <w:fldChar w:fldCharType="begin"/>
    </w:r>
    <w:r w:rsidRPr="008905AA">
      <w:rPr>
        <w:rFonts w:cs="Calibri"/>
        <w:sz w:val="20"/>
      </w:rPr>
      <w:instrText xml:space="preserve"> PAGE </w:instrText>
    </w:r>
    <w:r w:rsidRPr="008905AA">
      <w:rPr>
        <w:rFonts w:cs="Calibri"/>
        <w:sz w:val="20"/>
      </w:rPr>
      <w:fldChar w:fldCharType="separate"/>
    </w:r>
    <w:r w:rsidRPr="008905AA">
      <w:rPr>
        <w:rFonts w:cs="Calibri"/>
        <w:noProof/>
        <w:sz w:val="20"/>
      </w:rPr>
      <w:t>5</w:t>
    </w:r>
    <w:r w:rsidRPr="008905AA">
      <w:rPr>
        <w:rFonts w:cs="Calibri"/>
        <w:sz w:val="20"/>
      </w:rPr>
      <w:fldChar w:fldCharType="end"/>
    </w:r>
    <w:r w:rsidRPr="008905AA">
      <w:rPr>
        <w:rFonts w:cs="Calibri"/>
        <w:sz w:val="20"/>
      </w:rPr>
      <w:t xml:space="preserve"> of </w:t>
    </w:r>
    <w:r w:rsidRPr="008905AA">
      <w:rPr>
        <w:rFonts w:cs="Calibri"/>
        <w:sz w:val="20"/>
      </w:rPr>
      <w:fldChar w:fldCharType="begin"/>
    </w:r>
    <w:r w:rsidRPr="008905AA">
      <w:rPr>
        <w:rFonts w:cs="Calibri"/>
        <w:sz w:val="20"/>
      </w:rPr>
      <w:instrText xml:space="preserve"> NUMPAGES </w:instrText>
    </w:r>
    <w:r w:rsidRPr="008905AA">
      <w:rPr>
        <w:rFonts w:cs="Calibri"/>
        <w:sz w:val="20"/>
      </w:rPr>
      <w:fldChar w:fldCharType="separate"/>
    </w:r>
    <w:r w:rsidRPr="008905AA">
      <w:rPr>
        <w:rFonts w:cs="Calibri"/>
        <w:noProof/>
        <w:sz w:val="20"/>
      </w:rPr>
      <w:t>8</w:t>
    </w:r>
    <w:r w:rsidRPr="008905AA">
      <w:rPr>
        <w:rFonts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66608" w14:textId="77777777" w:rsidR="008905AA" w:rsidRDefault="0089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6A151" w14:textId="77777777" w:rsidR="00477BF3" w:rsidRDefault="00477BF3" w:rsidP="00CE647A">
      <w:r>
        <w:separator/>
      </w:r>
    </w:p>
  </w:footnote>
  <w:footnote w:type="continuationSeparator" w:id="0">
    <w:p w14:paraId="3435D82F" w14:textId="77777777" w:rsidR="00477BF3" w:rsidRDefault="00477BF3" w:rsidP="00CE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AC561" w14:textId="77777777" w:rsidR="008905AA" w:rsidRDefault="0089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AAE7" w14:textId="77777777" w:rsidR="008905AA" w:rsidRDefault="0089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0155" w14:textId="77777777" w:rsidR="008905AA" w:rsidRDefault="0089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FDCC232"/>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BEFD7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B6807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E6AFB6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5E45D3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9B500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31BD7B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C83E45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257130A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2BBD95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36C612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28C895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21DA316"/>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443A85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763845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75A2A8D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08EDBDA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9838CB2"/>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4353D0CC"/>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EA0501F"/>
    <w:multiLevelType w:val="multilevel"/>
    <w:tmpl w:val="776E53B2"/>
    <w:lvl w:ilvl="0">
      <w:start w:val="14"/>
      <w:numFmt w:val="decimal"/>
      <w:lvlText w:val="%1."/>
      <w:lvlJc w:val="left"/>
      <w:pPr>
        <w:ind w:left="720" w:hanging="360"/>
      </w:pPr>
      <w:rPr>
        <w:rFonts w:hint="default"/>
      </w:rPr>
    </w:lvl>
    <w:lvl w:ilvl="1">
      <w:start w:val="1"/>
      <w:numFmt w:val="decimal"/>
      <w:isLgl/>
      <w:lvlText w:val="%1.%2"/>
      <w:lvlJc w:val="left"/>
      <w:pPr>
        <w:ind w:left="1040" w:hanging="68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2E971FB8"/>
    <w:multiLevelType w:val="hybridMultilevel"/>
    <w:tmpl w:val="F664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5E43F8"/>
    <w:multiLevelType w:val="hybridMultilevel"/>
    <w:tmpl w:val="B944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5A5EA3"/>
    <w:multiLevelType w:val="multilevel"/>
    <w:tmpl w:val="DCC400CE"/>
    <w:lvl w:ilvl="0">
      <w:start w:val="10"/>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8F3293"/>
    <w:multiLevelType w:val="hybridMultilevel"/>
    <w:tmpl w:val="E7CC3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0"/>
  </w:num>
  <w:num w:numId="30">
    <w:abstractNumId w:val="32"/>
  </w:num>
  <w:num w:numId="31">
    <w:abstractNumId w:val="29"/>
  </w:num>
  <w:num w:numId="32">
    <w:abstractNumId w:val="3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0D"/>
    <w:rsid w:val="00026078"/>
    <w:rsid w:val="00063565"/>
    <w:rsid w:val="001005C1"/>
    <w:rsid w:val="0013694B"/>
    <w:rsid w:val="00275447"/>
    <w:rsid w:val="00347444"/>
    <w:rsid w:val="00387FD3"/>
    <w:rsid w:val="003E5576"/>
    <w:rsid w:val="00477BF3"/>
    <w:rsid w:val="004943AC"/>
    <w:rsid w:val="004D28DD"/>
    <w:rsid w:val="007B17FC"/>
    <w:rsid w:val="008319B1"/>
    <w:rsid w:val="00835B92"/>
    <w:rsid w:val="008873CC"/>
    <w:rsid w:val="008905AA"/>
    <w:rsid w:val="00B160CE"/>
    <w:rsid w:val="00C467D4"/>
    <w:rsid w:val="00CE647A"/>
    <w:rsid w:val="00D01D67"/>
    <w:rsid w:val="00D21F34"/>
    <w:rsid w:val="00DC3925"/>
    <w:rsid w:val="00E30659"/>
    <w:rsid w:val="00E7657C"/>
    <w:rsid w:val="00F2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D808"/>
  <w15:chartTrackingRefBased/>
  <w15:docId w15:val="{9B43C7F0-BD60-B440-AA50-BAE9C737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47A"/>
    <w:rPr>
      <w:rFonts w:ascii="Calibri" w:eastAsia="Calibri" w:hAnsi="Calibri" w:cs="Arial"/>
      <w:sz w:val="22"/>
      <w:szCs w:val="20"/>
      <w:lang w:eastAsia="en-GB"/>
    </w:rPr>
  </w:style>
  <w:style w:type="paragraph" w:styleId="Heading1">
    <w:name w:val="heading 1"/>
    <w:basedOn w:val="Normal"/>
    <w:next w:val="Normal"/>
    <w:link w:val="Heading1Char"/>
    <w:uiPriority w:val="9"/>
    <w:qFormat/>
    <w:rsid w:val="00CE64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64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467D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lture">
    <w:name w:val="Culture"/>
    <w:aliases w:val="Health &amp; Wellbeing Alliance"/>
    <w:basedOn w:val="Heading3"/>
    <w:next w:val="Normal"/>
    <w:qFormat/>
    <w:rsid w:val="00C467D4"/>
    <w:rPr>
      <w:rFonts w:eastAsia="Times New Roman"/>
    </w:rPr>
  </w:style>
  <w:style w:type="character" w:customStyle="1" w:styleId="Heading3Char">
    <w:name w:val="Heading 3 Char"/>
    <w:basedOn w:val="DefaultParagraphFont"/>
    <w:link w:val="Heading3"/>
    <w:uiPriority w:val="9"/>
    <w:semiHidden/>
    <w:rsid w:val="00C467D4"/>
    <w:rPr>
      <w:rFonts w:asciiTheme="majorHAnsi" w:eastAsiaTheme="majorEastAsia" w:hAnsiTheme="majorHAnsi" w:cstheme="majorBidi"/>
      <w:color w:val="1F3763" w:themeColor="accent1" w:themeShade="7F"/>
    </w:rPr>
  </w:style>
  <w:style w:type="paragraph" w:customStyle="1" w:styleId="Default">
    <w:name w:val="Default"/>
    <w:rsid w:val="00F24F0D"/>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F24F0D"/>
    <w:pPr>
      <w:tabs>
        <w:tab w:val="center" w:pos="4680"/>
        <w:tab w:val="right" w:pos="9360"/>
      </w:tabs>
    </w:pPr>
  </w:style>
  <w:style w:type="character" w:customStyle="1" w:styleId="HeaderChar">
    <w:name w:val="Header Char"/>
    <w:basedOn w:val="DefaultParagraphFont"/>
    <w:link w:val="Header"/>
    <w:uiPriority w:val="99"/>
    <w:rsid w:val="00F24F0D"/>
    <w:rPr>
      <w:rFonts w:ascii="Calibri" w:eastAsia="Calibri" w:hAnsi="Calibri" w:cs="Arial"/>
      <w:sz w:val="20"/>
      <w:szCs w:val="20"/>
      <w:lang w:eastAsia="en-GB"/>
    </w:rPr>
  </w:style>
  <w:style w:type="paragraph" w:styleId="Footer">
    <w:name w:val="footer"/>
    <w:basedOn w:val="Normal"/>
    <w:link w:val="FooterChar"/>
    <w:uiPriority w:val="99"/>
    <w:unhideWhenUsed/>
    <w:rsid w:val="00F24F0D"/>
    <w:pPr>
      <w:tabs>
        <w:tab w:val="center" w:pos="4680"/>
        <w:tab w:val="right" w:pos="9360"/>
      </w:tabs>
    </w:pPr>
  </w:style>
  <w:style w:type="character" w:customStyle="1" w:styleId="FooterChar">
    <w:name w:val="Footer Char"/>
    <w:basedOn w:val="DefaultParagraphFont"/>
    <w:link w:val="Footer"/>
    <w:uiPriority w:val="99"/>
    <w:rsid w:val="00F24F0D"/>
    <w:rPr>
      <w:rFonts w:ascii="Calibri" w:eastAsia="Calibri" w:hAnsi="Calibri" w:cs="Arial"/>
      <w:sz w:val="20"/>
      <w:szCs w:val="20"/>
      <w:lang w:eastAsia="en-GB"/>
    </w:rPr>
  </w:style>
  <w:style w:type="character" w:customStyle="1" w:styleId="Heading1Char">
    <w:name w:val="Heading 1 Char"/>
    <w:basedOn w:val="DefaultParagraphFont"/>
    <w:link w:val="Heading1"/>
    <w:uiPriority w:val="9"/>
    <w:rsid w:val="00CE647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E647A"/>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CE647A"/>
    <w:pPr>
      <w:ind w:left="720"/>
      <w:contextualSpacing/>
    </w:pPr>
  </w:style>
  <w:style w:type="character" w:styleId="CommentReference">
    <w:name w:val="annotation reference"/>
    <w:basedOn w:val="DefaultParagraphFont"/>
    <w:uiPriority w:val="99"/>
    <w:semiHidden/>
    <w:unhideWhenUsed/>
    <w:rsid w:val="00275447"/>
    <w:rPr>
      <w:sz w:val="16"/>
      <w:szCs w:val="16"/>
    </w:rPr>
  </w:style>
  <w:style w:type="paragraph" w:styleId="CommentText">
    <w:name w:val="annotation text"/>
    <w:basedOn w:val="Normal"/>
    <w:link w:val="CommentTextChar"/>
    <w:uiPriority w:val="99"/>
    <w:semiHidden/>
    <w:unhideWhenUsed/>
    <w:rsid w:val="00275447"/>
    <w:rPr>
      <w:sz w:val="20"/>
    </w:rPr>
  </w:style>
  <w:style w:type="character" w:customStyle="1" w:styleId="CommentTextChar">
    <w:name w:val="Comment Text Char"/>
    <w:basedOn w:val="DefaultParagraphFont"/>
    <w:link w:val="CommentText"/>
    <w:uiPriority w:val="99"/>
    <w:semiHidden/>
    <w:rsid w:val="00275447"/>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275447"/>
    <w:rPr>
      <w:b/>
      <w:bCs/>
    </w:rPr>
  </w:style>
  <w:style w:type="character" w:customStyle="1" w:styleId="CommentSubjectChar">
    <w:name w:val="Comment Subject Char"/>
    <w:basedOn w:val="CommentTextChar"/>
    <w:link w:val="CommentSubject"/>
    <w:uiPriority w:val="99"/>
    <w:semiHidden/>
    <w:rsid w:val="00275447"/>
    <w:rPr>
      <w:rFonts w:ascii="Calibri" w:eastAsia="Calibri" w:hAnsi="Calibri" w:cs="Arial"/>
      <w:b/>
      <w:bCs/>
      <w:sz w:val="20"/>
      <w:szCs w:val="20"/>
      <w:lang w:eastAsia="en-GB"/>
    </w:rPr>
  </w:style>
  <w:style w:type="paragraph" w:styleId="BalloonText">
    <w:name w:val="Balloon Text"/>
    <w:basedOn w:val="Normal"/>
    <w:link w:val="BalloonTextChar"/>
    <w:uiPriority w:val="99"/>
    <w:semiHidden/>
    <w:unhideWhenUsed/>
    <w:rsid w:val="002754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447"/>
    <w:rPr>
      <w:rFonts w:ascii="Times New Roman" w:eastAsia="Calibri" w:hAnsi="Times New Roman" w:cs="Times New Roman"/>
      <w:sz w:val="18"/>
      <w:szCs w:val="18"/>
      <w:lang w:eastAsia="en-GB"/>
    </w:rPr>
  </w:style>
  <w:style w:type="character" w:styleId="Hyperlink">
    <w:name w:val="Hyperlink"/>
    <w:basedOn w:val="DefaultParagraphFont"/>
    <w:uiPriority w:val="99"/>
    <w:unhideWhenUsed/>
    <w:rsid w:val="004943AC"/>
    <w:rPr>
      <w:color w:val="0563C1" w:themeColor="hyperlink"/>
      <w:u w:val="single"/>
    </w:rPr>
  </w:style>
  <w:style w:type="character" w:styleId="UnresolvedMention">
    <w:name w:val="Unresolved Mention"/>
    <w:basedOn w:val="DefaultParagraphFont"/>
    <w:uiPriority w:val="99"/>
    <w:semiHidden/>
    <w:unhideWhenUsed/>
    <w:rsid w:val="00494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hse.gov.uk/riddor/do-i-need-to-report.htm" TargetMode="Externa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image" Target="media/image3.jpeg"/><Relationship Id="rId34" Type="http://schemas.openxmlformats.org/officeDocument/2006/relationships/hyperlink" Target="https://extranet.hse.gov.uk/lfserver/external/F2508AE"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hse.gov.uk/riddor/what-must-i-report.htm" TargetMode="External"/><Relationship Id="rId25" Type="http://schemas.openxmlformats.org/officeDocument/2006/relationships/hyperlink" Target="http://www.hse.gov.uk/pubns/books/l73.htm" TargetMode="External"/><Relationship Id="rId33" Type="http://schemas.openxmlformats.org/officeDocument/2006/relationships/hyperlink" Target="https://extranet.hse.gov.uk/lfserver/external/OIR9BDOE" TargetMode="External"/><Relationship Id="rId38" Type="http://schemas.openxmlformats.org/officeDocument/2006/relationships/hyperlink" Target="http://www.hse.gov.uk/contact/outofhours.htm"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legislation.gov.uk/uksi/1995/3163/schedule/3/made" TargetMode="External"/><Relationship Id="rId29" Type="http://schemas.openxmlformats.org/officeDocument/2006/relationships/hyperlink" Target="http://www.hse.gov.uk/pubns/indg45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hse.gov.uk/pubns/books/l73.htm" TargetMode="External"/><Relationship Id="rId32" Type="http://schemas.openxmlformats.org/officeDocument/2006/relationships/hyperlink" Target="https://extranet.hse.gov.uk/lfserver/external/OIR9BIE" TargetMode="External"/><Relationship Id="rId37" Type="http://schemas.openxmlformats.org/officeDocument/2006/relationships/hyperlink" Target="http://www.hse.gov.uk/riddor/faqs.ht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ulturehealthandwellbeing.org.uk/sites/default/files/Certificate%20-%20C%26SO%20Select%20Policy%20from%20Zurich.pdf" TargetMode="External"/><Relationship Id="rId23" Type="http://schemas.openxmlformats.org/officeDocument/2006/relationships/hyperlink" Target="http://www.legislation.gov.uk/uksi/1995/3163/contents/made" TargetMode="External"/><Relationship Id="rId28" Type="http://schemas.openxmlformats.org/officeDocument/2006/relationships/hyperlink" Target="https://extranet.hse.gov.uk/lfserver/external/F2508AE" TargetMode="External"/><Relationship Id="rId36" Type="http://schemas.openxmlformats.org/officeDocument/2006/relationships/hyperlink" Target="https://extranet.hse.gov.uk/lfserver/external/F2508G2E" TargetMode="External"/><Relationship Id="rId10" Type="http://schemas.openxmlformats.org/officeDocument/2006/relationships/footer" Target="footer1.xml"/><Relationship Id="rId19" Type="http://schemas.openxmlformats.org/officeDocument/2006/relationships/hyperlink" Target="http://www.hse.gov.uk/riddor/do-i-need-to-report.htm" TargetMode="External"/><Relationship Id="rId31" Type="http://schemas.openxmlformats.org/officeDocument/2006/relationships/hyperlink" Target="https://extranet.hse.gov.uk/lfserver/external/F2508DO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spreadsheets/d/1cia787q-aLJPujSNR9gNAb5zm1Y42_qTMIiefr0QTvs/edit?usp=sharing" TargetMode="External"/><Relationship Id="rId22" Type="http://schemas.openxmlformats.org/officeDocument/2006/relationships/hyperlink" Target="http://www.rail-reg.gov.uk/" TargetMode="External"/><Relationship Id="rId27" Type="http://schemas.openxmlformats.org/officeDocument/2006/relationships/hyperlink" Target="http://www.hse.gov.uk/riddor/report.htm" TargetMode="External"/><Relationship Id="rId30" Type="http://schemas.openxmlformats.org/officeDocument/2006/relationships/hyperlink" Target="https://extranet.hse.gov.uk/lfserver/external/F2508IE" TargetMode="External"/><Relationship Id="rId35" Type="http://schemas.openxmlformats.org/officeDocument/2006/relationships/hyperlink" Target="https://extranet.hse.gov.uk/lfserver/external/F2508G1E"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Hume</dc:creator>
  <cp:keywords/>
  <dc:description/>
  <cp:lastModifiedBy>Esme Ward</cp:lastModifiedBy>
  <cp:revision>3</cp:revision>
  <dcterms:created xsi:type="dcterms:W3CDTF">2020-10-27T08:53:00Z</dcterms:created>
  <dcterms:modified xsi:type="dcterms:W3CDTF">2020-10-27T08:56:00Z</dcterms:modified>
</cp:coreProperties>
</file>