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C6373" w14:textId="77777777" w:rsidR="003328ED" w:rsidRDefault="00A338BE">
      <w:pPr>
        <w:widowControl w:val="0"/>
        <w:pBdr>
          <w:top w:val="nil"/>
          <w:left w:val="nil"/>
          <w:bottom w:val="nil"/>
          <w:right w:val="nil"/>
          <w:between w:val="nil"/>
        </w:pBdr>
        <w:spacing w:line="240" w:lineRule="auto"/>
        <w:ind w:right="5098"/>
        <w:jc w:val="right"/>
        <w:rPr>
          <w:b/>
          <w:color w:val="000000"/>
          <w:sz w:val="18"/>
          <w:szCs w:val="18"/>
        </w:rPr>
      </w:pPr>
      <w:r>
        <w:rPr>
          <w:b/>
          <w:color w:val="000000"/>
          <w:sz w:val="18"/>
          <w:szCs w:val="18"/>
        </w:rPr>
        <w:t xml:space="preserve">CREATIVE HEALTH SHEFFIELD - THEORY OF CHANGE </w:t>
      </w:r>
    </w:p>
    <w:tbl>
      <w:tblPr>
        <w:tblStyle w:val="a"/>
        <w:tblW w:w="14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2415"/>
        <w:gridCol w:w="2415"/>
        <w:gridCol w:w="2415"/>
        <w:gridCol w:w="2415"/>
        <w:gridCol w:w="2415"/>
      </w:tblGrid>
      <w:tr w:rsidR="003328ED" w14:paraId="31A72DE6" w14:textId="77777777">
        <w:trPr>
          <w:trHeight w:val="1140"/>
        </w:trPr>
        <w:tc>
          <w:tcPr>
            <w:tcW w:w="14490" w:type="dxa"/>
            <w:gridSpan w:val="6"/>
            <w:shd w:val="clear" w:color="auto" w:fill="auto"/>
            <w:tcMar>
              <w:top w:w="100" w:type="dxa"/>
              <w:left w:w="100" w:type="dxa"/>
              <w:bottom w:w="100" w:type="dxa"/>
              <w:right w:w="100" w:type="dxa"/>
            </w:tcMar>
          </w:tcPr>
          <w:p w14:paraId="2B9FEF2C" w14:textId="77777777" w:rsidR="003328ED" w:rsidRDefault="00A338BE">
            <w:pPr>
              <w:widowControl w:val="0"/>
              <w:pBdr>
                <w:top w:val="nil"/>
                <w:left w:val="nil"/>
                <w:bottom w:val="nil"/>
                <w:right w:val="nil"/>
                <w:between w:val="nil"/>
              </w:pBdr>
              <w:spacing w:line="251" w:lineRule="auto"/>
              <w:ind w:left="233" w:right="164"/>
              <w:jc w:val="center"/>
              <w:rPr>
                <w:color w:val="000000"/>
                <w:sz w:val="18"/>
                <w:szCs w:val="18"/>
              </w:rPr>
            </w:pPr>
            <w:r>
              <w:rPr>
                <w:color w:val="000000"/>
                <w:sz w:val="18"/>
                <w:szCs w:val="18"/>
              </w:rPr>
              <w:t>By 2028 the creative health sector in Sheffield will be a vibrant, sustainable community of workers in culture, art and health. It will have a large portfolio of appropriately funded projects that improve the quality of Sheffield citizens’ lives and deliver clearly evidenced impact for the city in terms of healthcare gains, social return on investment, and the economy. To achieve this Creative Health Sheffield will provide high-level coordination, collaboration and relationship building for the creative health community in Sheffield and act as a driver for sustainable funding for resource and capacity building, with the primary goal of improving Sheffield citizens' quality of life.</w:t>
            </w:r>
          </w:p>
        </w:tc>
      </w:tr>
      <w:tr w:rsidR="003328ED" w14:paraId="783BCAFF" w14:textId="77777777">
        <w:trPr>
          <w:trHeight w:val="1095"/>
        </w:trPr>
        <w:tc>
          <w:tcPr>
            <w:tcW w:w="14490" w:type="dxa"/>
            <w:gridSpan w:val="6"/>
            <w:shd w:val="clear" w:color="auto" w:fill="auto"/>
            <w:tcMar>
              <w:top w:w="100" w:type="dxa"/>
              <w:left w:w="100" w:type="dxa"/>
              <w:bottom w:w="100" w:type="dxa"/>
              <w:right w:w="100" w:type="dxa"/>
            </w:tcMar>
          </w:tcPr>
          <w:p w14:paraId="75988BE5" w14:textId="77777777" w:rsidR="003328ED" w:rsidRDefault="00A338BE">
            <w:pPr>
              <w:widowControl w:val="0"/>
              <w:pBdr>
                <w:top w:val="nil"/>
                <w:left w:val="nil"/>
                <w:bottom w:val="nil"/>
                <w:right w:val="nil"/>
                <w:between w:val="nil"/>
              </w:pBdr>
              <w:spacing w:line="240" w:lineRule="auto"/>
              <w:jc w:val="center"/>
              <w:rPr>
                <w:b/>
                <w:color w:val="000000"/>
                <w:sz w:val="18"/>
                <w:szCs w:val="18"/>
              </w:rPr>
            </w:pPr>
            <w:r>
              <w:rPr>
                <w:b/>
                <w:color w:val="000000"/>
                <w:sz w:val="18"/>
                <w:szCs w:val="18"/>
              </w:rPr>
              <w:t>Outcomes that enable this goal</w:t>
            </w:r>
          </w:p>
        </w:tc>
      </w:tr>
      <w:tr w:rsidR="003328ED" w14:paraId="16652561" w14:textId="77777777">
        <w:trPr>
          <w:trHeight w:val="2490"/>
        </w:trPr>
        <w:tc>
          <w:tcPr>
            <w:tcW w:w="2415" w:type="dxa"/>
            <w:shd w:val="clear" w:color="auto" w:fill="auto"/>
            <w:tcMar>
              <w:top w:w="100" w:type="dxa"/>
              <w:left w:w="100" w:type="dxa"/>
              <w:bottom w:w="100" w:type="dxa"/>
              <w:right w:w="100" w:type="dxa"/>
            </w:tcMar>
          </w:tcPr>
          <w:p w14:paraId="28E78DC0" w14:textId="77777777" w:rsidR="003328ED" w:rsidRDefault="00A338BE">
            <w:pPr>
              <w:widowControl w:val="0"/>
              <w:pBdr>
                <w:top w:val="nil"/>
                <w:left w:val="nil"/>
                <w:bottom w:val="nil"/>
                <w:right w:val="nil"/>
                <w:between w:val="nil"/>
              </w:pBdr>
              <w:spacing w:line="240" w:lineRule="auto"/>
              <w:jc w:val="center"/>
              <w:rPr>
                <w:color w:val="000000"/>
                <w:sz w:val="18"/>
                <w:szCs w:val="18"/>
              </w:rPr>
            </w:pPr>
            <w:r>
              <w:rPr>
                <w:color w:val="000000"/>
                <w:sz w:val="18"/>
                <w:szCs w:val="18"/>
              </w:rPr>
              <w:t xml:space="preserve">1. The Creative Health </w:t>
            </w:r>
          </w:p>
          <w:p w14:paraId="5635D4FE" w14:textId="7F8E7BB1" w:rsidR="00C75F99" w:rsidRDefault="00A338BE" w:rsidP="00C75F99">
            <w:pPr>
              <w:widowControl w:val="0"/>
              <w:pBdr>
                <w:top w:val="nil"/>
                <w:left w:val="nil"/>
                <w:bottom w:val="nil"/>
                <w:right w:val="nil"/>
                <w:between w:val="nil"/>
              </w:pBdr>
              <w:spacing w:before="16" w:line="251" w:lineRule="auto"/>
              <w:ind w:left="202" w:right="131"/>
              <w:jc w:val="center"/>
              <w:rPr>
                <w:color w:val="000000"/>
                <w:sz w:val="18"/>
                <w:szCs w:val="18"/>
              </w:rPr>
            </w:pPr>
            <w:r>
              <w:rPr>
                <w:color w:val="000000"/>
                <w:sz w:val="18"/>
                <w:szCs w:val="18"/>
              </w:rPr>
              <w:t>workforce in Sheffield feels supported and represented with</w:t>
            </w:r>
          </w:p>
          <w:p w14:paraId="6A38F0BC" w14:textId="2C26BD3E" w:rsidR="003328ED" w:rsidRDefault="00A338BE">
            <w:pPr>
              <w:widowControl w:val="0"/>
              <w:pBdr>
                <w:top w:val="nil"/>
                <w:left w:val="nil"/>
                <w:bottom w:val="nil"/>
                <w:right w:val="nil"/>
                <w:between w:val="nil"/>
              </w:pBdr>
              <w:spacing w:before="7" w:line="240" w:lineRule="auto"/>
              <w:jc w:val="center"/>
              <w:rPr>
                <w:color w:val="000000"/>
                <w:sz w:val="18"/>
                <w:szCs w:val="18"/>
              </w:rPr>
            </w:pPr>
            <w:r>
              <w:rPr>
                <w:color w:val="000000"/>
                <w:sz w:val="18"/>
                <w:szCs w:val="18"/>
              </w:rPr>
              <w:t xml:space="preserve"> overall </w:t>
            </w:r>
          </w:p>
          <w:p w14:paraId="25783BAF" w14:textId="77777777" w:rsidR="003328ED" w:rsidRDefault="00A338BE">
            <w:pPr>
              <w:widowControl w:val="0"/>
              <w:pBdr>
                <w:top w:val="nil"/>
                <w:left w:val="nil"/>
                <w:bottom w:val="nil"/>
                <w:right w:val="nil"/>
                <w:between w:val="nil"/>
              </w:pBdr>
              <w:spacing w:before="16" w:line="240" w:lineRule="auto"/>
              <w:jc w:val="center"/>
              <w:rPr>
                <w:color w:val="000000"/>
                <w:sz w:val="18"/>
                <w:szCs w:val="18"/>
              </w:rPr>
            </w:pPr>
            <w:r>
              <w:rPr>
                <w:color w:val="000000"/>
                <w:sz w:val="18"/>
                <w:szCs w:val="18"/>
              </w:rPr>
              <w:t>strategy.</w:t>
            </w:r>
          </w:p>
        </w:tc>
        <w:tc>
          <w:tcPr>
            <w:tcW w:w="2415" w:type="dxa"/>
            <w:shd w:val="clear" w:color="auto" w:fill="auto"/>
            <w:tcMar>
              <w:top w:w="100" w:type="dxa"/>
              <w:left w:w="100" w:type="dxa"/>
              <w:bottom w:w="100" w:type="dxa"/>
              <w:right w:w="100" w:type="dxa"/>
            </w:tcMar>
          </w:tcPr>
          <w:p w14:paraId="109664D2" w14:textId="77777777" w:rsidR="003328ED" w:rsidRDefault="00A338BE">
            <w:pPr>
              <w:widowControl w:val="0"/>
              <w:pBdr>
                <w:top w:val="nil"/>
                <w:left w:val="nil"/>
                <w:bottom w:val="nil"/>
                <w:right w:val="nil"/>
                <w:between w:val="nil"/>
              </w:pBdr>
              <w:spacing w:line="240" w:lineRule="auto"/>
              <w:jc w:val="center"/>
              <w:rPr>
                <w:color w:val="000000"/>
                <w:sz w:val="18"/>
                <w:szCs w:val="18"/>
              </w:rPr>
            </w:pPr>
            <w:r>
              <w:rPr>
                <w:color w:val="000000"/>
                <w:sz w:val="18"/>
                <w:szCs w:val="18"/>
              </w:rPr>
              <w:t xml:space="preserve">2. There is a unified </w:t>
            </w:r>
          </w:p>
          <w:p w14:paraId="74A68143" w14:textId="77777777" w:rsidR="003328ED" w:rsidRDefault="00A338BE">
            <w:pPr>
              <w:widowControl w:val="0"/>
              <w:pBdr>
                <w:top w:val="nil"/>
                <w:left w:val="nil"/>
                <w:bottom w:val="nil"/>
                <w:right w:val="nil"/>
                <w:between w:val="nil"/>
              </w:pBdr>
              <w:spacing w:before="16" w:line="240" w:lineRule="auto"/>
              <w:ind w:right="489"/>
              <w:jc w:val="right"/>
              <w:rPr>
                <w:color w:val="000000"/>
                <w:sz w:val="18"/>
                <w:szCs w:val="18"/>
              </w:rPr>
            </w:pPr>
            <w:r>
              <w:rPr>
                <w:color w:val="000000"/>
                <w:sz w:val="18"/>
                <w:szCs w:val="18"/>
              </w:rPr>
              <w:t xml:space="preserve">methodology and </w:t>
            </w:r>
          </w:p>
          <w:p w14:paraId="32B9D14A" w14:textId="77777777" w:rsidR="003328ED" w:rsidRDefault="00A338BE">
            <w:pPr>
              <w:widowControl w:val="0"/>
              <w:pBdr>
                <w:top w:val="nil"/>
                <w:left w:val="nil"/>
                <w:bottom w:val="nil"/>
                <w:right w:val="nil"/>
                <w:between w:val="nil"/>
              </w:pBdr>
              <w:spacing w:before="16" w:line="240" w:lineRule="auto"/>
              <w:jc w:val="center"/>
              <w:rPr>
                <w:color w:val="000000"/>
                <w:sz w:val="18"/>
                <w:szCs w:val="18"/>
              </w:rPr>
            </w:pPr>
            <w:r>
              <w:rPr>
                <w:color w:val="000000"/>
                <w:sz w:val="18"/>
                <w:szCs w:val="18"/>
              </w:rPr>
              <w:t xml:space="preserve">understanding of </w:t>
            </w:r>
          </w:p>
          <w:p w14:paraId="1D9ED7BB" w14:textId="77777777" w:rsidR="003328ED" w:rsidRDefault="00A338BE">
            <w:pPr>
              <w:widowControl w:val="0"/>
              <w:pBdr>
                <w:top w:val="nil"/>
                <w:left w:val="nil"/>
                <w:bottom w:val="nil"/>
                <w:right w:val="nil"/>
                <w:between w:val="nil"/>
              </w:pBdr>
              <w:spacing w:before="16" w:line="240" w:lineRule="auto"/>
              <w:jc w:val="center"/>
              <w:rPr>
                <w:color w:val="000000"/>
                <w:sz w:val="18"/>
                <w:szCs w:val="18"/>
              </w:rPr>
            </w:pPr>
            <w:r>
              <w:rPr>
                <w:color w:val="000000"/>
                <w:sz w:val="18"/>
                <w:szCs w:val="18"/>
              </w:rPr>
              <w:t xml:space="preserve">information that can be </w:t>
            </w:r>
          </w:p>
          <w:p w14:paraId="71C6DE39" w14:textId="77777777" w:rsidR="003328ED" w:rsidRDefault="00A338BE">
            <w:pPr>
              <w:widowControl w:val="0"/>
              <w:pBdr>
                <w:top w:val="nil"/>
                <w:left w:val="nil"/>
                <w:bottom w:val="nil"/>
                <w:right w:val="nil"/>
                <w:between w:val="nil"/>
              </w:pBdr>
              <w:spacing w:before="16" w:line="251" w:lineRule="auto"/>
              <w:ind w:left="207" w:right="136"/>
              <w:jc w:val="center"/>
              <w:rPr>
                <w:color w:val="000000"/>
                <w:sz w:val="18"/>
                <w:szCs w:val="18"/>
              </w:rPr>
            </w:pPr>
            <w:r>
              <w:rPr>
                <w:color w:val="000000"/>
                <w:sz w:val="18"/>
                <w:szCs w:val="18"/>
              </w:rPr>
              <w:t xml:space="preserve">easily collected to evidence impact to funders and </w:t>
            </w:r>
          </w:p>
          <w:p w14:paraId="754820DF" w14:textId="77777777" w:rsidR="003328ED" w:rsidRDefault="00A338BE">
            <w:pPr>
              <w:widowControl w:val="0"/>
              <w:pBdr>
                <w:top w:val="nil"/>
                <w:left w:val="nil"/>
                <w:bottom w:val="nil"/>
                <w:right w:val="nil"/>
                <w:between w:val="nil"/>
              </w:pBdr>
              <w:spacing w:before="7" w:line="240" w:lineRule="auto"/>
              <w:jc w:val="center"/>
              <w:rPr>
                <w:color w:val="000000"/>
                <w:sz w:val="18"/>
                <w:szCs w:val="18"/>
              </w:rPr>
            </w:pPr>
            <w:r>
              <w:rPr>
                <w:color w:val="000000"/>
                <w:sz w:val="18"/>
                <w:szCs w:val="18"/>
              </w:rPr>
              <w:t>stakeholders.</w:t>
            </w:r>
          </w:p>
        </w:tc>
        <w:tc>
          <w:tcPr>
            <w:tcW w:w="2415" w:type="dxa"/>
            <w:shd w:val="clear" w:color="auto" w:fill="auto"/>
            <w:tcMar>
              <w:top w:w="100" w:type="dxa"/>
              <w:left w:w="100" w:type="dxa"/>
              <w:bottom w:w="100" w:type="dxa"/>
              <w:right w:w="100" w:type="dxa"/>
            </w:tcMar>
          </w:tcPr>
          <w:p w14:paraId="6B220811" w14:textId="77777777" w:rsidR="003328ED" w:rsidRDefault="00A338BE">
            <w:pPr>
              <w:widowControl w:val="0"/>
              <w:pBdr>
                <w:top w:val="nil"/>
                <w:left w:val="nil"/>
                <w:bottom w:val="nil"/>
                <w:right w:val="nil"/>
                <w:between w:val="nil"/>
              </w:pBdr>
              <w:spacing w:line="240" w:lineRule="auto"/>
              <w:jc w:val="center"/>
              <w:rPr>
                <w:color w:val="000000"/>
                <w:sz w:val="18"/>
                <w:szCs w:val="18"/>
              </w:rPr>
            </w:pPr>
            <w:r>
              <w:rPr>
                <w:color w:val="000000"/>
                <w:sz w:val="18"/>
                <w:szCs w:val="18"/>
              </w:rPr>
              <w:t xml:space="preserve">3. The Creative Health </w:t>
            </w:r>
          </w:p>
          <w:p w14:paraId="139C5429" w14:textId="77777777" w:rsidR="003328ED" w:rsidRDefault="00A338BE">
            <w:pPr>
              <w:widowControl w:val="0"/>
              <w:pBdr>
                <w:top w:val="nil"/>
                <w:left w:val="nil"/>
                <w:bottom w:val="nil"/>
                <w:right w:val="nil"/>
                <w:between w:val="nil"/>
              </w:pBdr>
              <w:spacing w:before="16" w:line="251" w:lineRule="auto"/>
              <w:ind w:left="154" w:right="79"/>
              <w:jc w:val="center"/>
              <w:rPr>
                <w:color w:val="000000"/>
                <w:sz w:val="18"/>
                <w:szCs w:val="18"/>
              </w:rPr>
            </w:pPr>
            <w:r>
              <w:rPr>
                <w:color w:val="000000"/>
                <w:sz w:val="18"/>
                <w:szCs w:val="18"/>
              </w:rPr>
              <w:t>workforce has appropriate and sustained funding and appropriate evidence to allow funders to commission them.</w:t>
            </w:r>
          </w:p>
        </w:tc>
        <w:tc>
          <w:tcPr>
            <w:tcW w:w="2415" w:type="dxa"/>
            <w:shd w:val="clear" w:color="auto" w:fill="auto"/>
            <w:tcMar>
              <w:top w:w="100" w:type="dxa"/>
              <w:left w:w="100" w:type="dxa"/>
              <w:bottom w:w="100" w:type="dxa"/>
              <w:right w:w="100" w:type="dxa"/>
            </w:tcMar>
          </w:tcPr>
          <w:p w14:paraId="6F557698" w14:textId="77777777" w:rsidR="003328ED" w:rsidRDefault="00A338BE">
            <w:pPr>
              <w:widowControl w:val="0"/>
              <w:pBdr>
                <w:top w:val="nil"/>
                <w:left w:val="nil"/>
                <w:bottom w:val="nil"/>
                <w:right w:val="nil"/>
                <w:between w:val="nil"/>
              </w:pBdr>
              <w:spacing w:line="251" w:lineRule="auto"/>
              <w:ind w:left="289" w:right="225"/>
              <w:jc w:val="center"/>
              <w:rPr>
                <w:color w:val="000000"/>
                <w:sz w:val="18"/>
                <w:szCs w:val="18"/>
              </w:rPr>
            </w:pPr>
            <w:r>
              <w:rPr>
                <w:color w:val="000000"/>
                <w:sz w:val="18"/>
                <w:szCs w:val="18"/>
              </w:rPr>
              <w:t xml:space="preserve">4. There is recognition by stakeholders such as </w:t>
            </w:r>
          </w:p>
          <w:p w14:paraId="3CB38CEC" w14:textId="77777777" w:rsidR="003328ED" w:rsidRDefault="00A338BE">
            <w:pPr>
              <w:widowControl w:val="0"/>
              <w:pBdr>
                <w:top w:val="nil"/>
                <w:left w:val="nil"/>
                <w:bottom w:val="nil"/>
                <w:right w:val="nil"/>
                <w:between w:val="nil"/>
              </w:pBdr>
              <w:spacing w:before="7" w:line="240" w:lineRule="auto"/>
              <w:jc w:val="center"/>
              <w:rPr>
                <w:color w:val="000000"/>
                <w:sz w:val="18"/>
                <w:szCs w:val="18"/>
              </w:rPr>
            </w:pPr>
            <w:r>
              <w:rPr>
                <w:color w:val="000000"/>
                <w:sz w:val="18"/>
                <w:szCs w:val="18"/>
              </w:rPr>
              <w:t xml:space="preserve">funders, partners, </w:t>
            </w:r>
          </w:p>
          <w:p w14:paraId="4F31FC32" w14:textId="77777777" w:rsidR="003328ED" w:rsidRDefault="00A338BE">
            <w:pPr>
              <w:widowControl w:val="0"/>
              <w:pBdr>
                <w:top w:val="nil"/>
                <w:left w:val="nil"/>
                <w:bottom w:val="nil"/>
                <w:right w:val="nil"/>
                <w:between w:val="nil"/>
              </w:pBdr>
              <w:spacing w:before="16" w:line="251" w:lineRule="auto"/>
              <w:ind w:left="200" w:right="125"/>
              <w:jc w:val="center"/>
              <w:rPr>
                <w:color w:val="000000"/>
                <w:sz w:val="18"/>
                <w:szCs w:val="18"/>
              </w:rPr>
            </w:pPr>
            <w:r>
              <w:rPr>
                <w:color w:val="000000"/>
                <w:sz w:val="18"/>
                <w:szCs w:val="18"/>
              </w:rPr>
              <w:t xml:space="preserve">practitioners and the public of the narrative and </w:t>
            </w:r>
          </w:p>
          <w:p w14:paraId="4BA4E86C" w14:textId="77777777" w:rsidR="003328ED" w:rsidRDefault="00A338BE">
            <w:pPr>
              <w:widowControl w:val="0"/>
              <w:pBdr>
                <w:top w:val="nil"/>
                <w:left w:val="nil"/>
                <w:bottom w:val="nil"/>
                <w:right w:val="nil"/>
                <w:between w:val="nil"/>
              </w:pBdr>
              <w:spacing w:before="7" w:line="251" w:lineRule="auto"/>
              <w:ind w:left="151" w:right="80"/>
              <w:jc w:val="center"/>
              <w:rPr>
                <w:color w:val="000000"/>
                <w:sz w:val="18"/>
                <w:szCs w:val="18"/>
              </w:rPr>
            </w:pPr>
            <w:r>
              <w:rPr>
                <w:color w:val="000000"/>
                <w:sz w:val="18"/>
                <w:szCs w:val="18"/>
              </w:rPr>
              <w:t xml:space="preserve">evidential successes of those represented by Creative </w:t>
            </w:r>
          </w:p>
          <w:p w14:paraId="10756468" w14:textId="77777777" w:rsidR="003328ED" w:rsidRDefault="00A338BE">
            <w:pPr>
              <w:widowControl w:val="0"/>
              <w:pBdr>
                <w:top w:val="nil"/>
                <w:left w:val="nil"/>
                <w:bottom w:val="nil"/>
                <w:right w:val="nil"/>
                <w:between w:val="nil"/>
              </w:pBdr>
              <w:spacing w:before="7" w:line="240" w:lineRule="auto"/>
              <w:jc w:val="center"/>
              <w:rPr>
                <w:color w:val="000000"/>
                <w:sz w:val="18"/>
                <w:szCs w:val="18"/>
              </w:rPr>
            </w:pPr>
            <w:r>
              <w:rPr>
                <w:color w:val="000000"/>
                <w:sz w:val="18"/>
                <w:szCs w:val="18"/>
              </w:rPr>
              <w:t>Health Sheffield.</w:t>
            </w:r>
          </w:p>
        </w:tc>
        <w:tc>
          <w:tcPr>
            <w:tcW w:w="2415" w:type="dxa"/>
            <w:shd w:val="clear" w:color="auto" w:fill="auto"/>
            <w:tcMar>
              <w:top w:w="100" w:type="dxa"/>
              <w:left w:w="100" w:type="dxa"/>
              <w:bottom w:w="100" w:type="dxa"/>
              <w:right w:w="100" w:type="dxa"/>
            </w:tcMar>
          </w:tcPr>
          <w:p w14:paraId="0299B636" w14:textId="77777777" w:rsidR="003328ED" w:rsidRDefault="00A338BE">
            <w:pPr>
              <w:widowControl w:val="0"/>
              <w:pBdr>
                <w:top w:val="nil"/>
                <w:left w:val="nil"/>
                <w:bottom w:val="nil"/>
                <w:right w:val="nil"/>
                <w:between w:val="nil"/>
              </w:pBdr>
              <w:spacing w:line="240" w:lineRule="auto"/>
              <w:jc w:val="center"/>
              <w:rPr>
                <w:color w:val="000000"/>
                <w:sz w:val="18"/>
                <w:szCs w:val="18"/>
              </w:rPr>
            </w:pPr>
            <w:r>
              <w:rPr>
                <w:color w:val="000000"/>
                <w:sz w:val="18"/>
                <w:szCs w:val="18"/>
              </w:rPr>
              <w:t xml:space="preserve">5. There is a unified </w:t>
            </w:r>
          </w:p>
          <w:p w14:paraId="5DEFF395" w14:textId="77777777" w:rsidR="003328ED" w:rsidRDefault="00A338BE">
            <w:pPr>
              <w:widowControl w:val="0"/>
              <w:pBdr>
                <w:top w:val="nil"/>
                <w:left w:val="nil"/>
                <w:bottom w:val="nil"/>
                <w:right w:val="nil"/>
                <w:between w:val="nil"/>
              </w:pBdr>
              <w:spacing w:before="16" w:line="251" w:lineRule="auto"/>
              <w:ind w:left="299" w:right="227" w:hanging="8"/>
              <w:jc w:val="both"/>
              <w:rPr>
                <w:color w:val="000000"/>
                <w:sz w:val="18"/>
                <w:szCs w:val="18"/>
              </w:rPr>
            </w:pPr>
            <w:r>
              <w:rPr>
                <w:color w:val="000000"/>
                <w:sz w:val="18"/>
                <w:szCs w:val="18"/>
              </w:rPr>
              <w:t xml:space="preserve">acknowledgement of the impact of creative health initiatives, their value for money and the need for </w:t>
            </w:r>
          </w:p>
          <w:p w14:paraId="59607D49" w14:textId="77777777" w:rsidR="003328ED" w:rsidRDefault="00A338BE">
            <w:pPr>
              <w:widowControl w:val="0"/>
              <w:pBdr>
                <w:top w:val="nil"/>
                <w:left w:val="nil"/>
                <w:bottom w:val="nil"/>
                <w:right w:val="nil"/>
                <w:between w:val="nil"/>
              </w:pBdr>
              <w:spacing w:before="7" w:line="240" w:lineRule="auto"/>
              <w:jc w:val="center"/>
              <w:rPr>
                <w:color w:val="000000"/>
                <w:sz w:val="18"/>
                <w:szCs w:val="18"/>
              </w:rPr>
            </w:pPr>
            <w:r>
              <w:rPr>
                <w:color w:val="000000"/>
                <w:sz w:val="18"/>
                <w:szCs w:val="18"/>
              </w:rPr>
              <w:t>sustainable funding.</w:t>
            </w:r>
          </w:p>
        </w:tc>
        <w:tc>
          <w:tcPr>
            <w:tcW w:w="2415" w:type="dxa"/>
            <w:shd w:val="clear" w:color="auto" w:fill="auto"/>
            <w:tcMar>
              <w:top w:w="100" w:type="dxa"/>
              <w:left w:w="100" w:type="dxa"/>
              <w:bottom w:w="100" w:type="dxa"/>
              <w:right w:w="100" w:type="dxa"/>
            </w:tcMar>
          </w:tcPr>
          <w:p w14:paraId="65B34869" w14:textId="77777777" w:rsidR="003328ED" w:rsidRDefault="00A338BE">
            <w:pPr>
              <w:widowControl w:val="0"/>
              <w:pBdr>
                <w:top w:val="nil"/>
                <w:left w:val="nil"/>
                <w:bottom w:val="nil"/>
                <w:right w:val="nil"/>
                <w:between w:val="nil"/>
              </w:pBdr>
              <w:spacing w:line="251" w:lineRule="auto"/>
              <w:ind w:left="158" w:right="86"/>
              <w:jc w:val="center"/>
              <w:rPr>
                <w:color w:val="000000"/>
                <w:sz w:val="18"/>
                <w:szCs w:val="18"/>
              </w:rPr>
            </w:pPr>
            <w:r>
              <w:rPr>
                <w:color w:val="000000"/>
                <w:sz w:val="18"/>
                <w:szCs w:val="18"/>
              </w:rPr>
              <w:t xml:space="preserve">6. There is development of a pan-Sheffield community of researchers and research in creative health. Those that </w:t>
            </w:r>
          </w:p>
          <w:p w14:paraId="29EDDDC1" w14:textId="77777777" w:rsidR="003328ED" w:rsidRDefault="00A338BE">
            <w:pPr>
              <w:widowControl w:val="0"/>
              <w:pBdr>
                <w:top w:val="nil"/>
                <w:left w:val="nil"/>
                <w:bottom w:val="nil"/>
                <w:right w:val="nil"/>
                <w:between w:val="nil"/>
              </w:pBdr>
              <w:spacing w:before="7" w:line="251" w:lineRule="auto"/>
              <w:ind w:left="193" w:right="119"/>
              <w:jc w:val="center"/>
              <w:rPr>
                <w:color w:val="000000"/>
                <w:sz w:val="18"/>
                <w:szCs w:val="18"/>
              </w:rPr>
            </w:pPr>
            <w:r>
              <w:rPr>
                <w:color w:val="000000"/>
                <w:sz w:val="18"/>
                <w:szCs w:val="18"/>
              </w:rPr>
              <w:t xml:space="preserve">Creative Health Sheffield represent are recognised examples of best practice in the design and delivery of culture, arts and health </w:t>
            </w:r>
          </w:p>
          <w:p w14:paraId="25610763" w14:textId="77777777" w:rsidR="003328ED" w:rsidRDefault="00A338BE">
            <w:pPr>
              <w:widowControl w:val="0"/>
              <w:pBdr>
                <w:top w:val="nil"/>
                <w:left w:val="nil"/>
                <w:bottom w:val="nil"/>
                <w:right w:val="nil"/>
                <w:between w:val="nil"/>
              </w:pBdr>
              <w:spacing w:before="7" w:line="240" w:lineRule="auto"/>
              <w:jc w:val="center"/>
              <w:rPr>
                <w:color w:val="000000"/>
                <w:sz w:val="18"/>
                <w:szCs w:val="18"/>
              </w:rPr>
            </w:pPr>
            <w:r>
              <w:rPr>
                <w:color w:val="000000"/>
                <w:sz w:val="18"/>
                <w:szCs w:val="18"/>
              </w:rPr>
              <w:t>programmes.</w:t>
            </w:r>
          </w:p>
        </w:tc>
      </w:tr>
      <w:tr w:rsidR="003328ED" w14:paraId="5AC181E3" w14:textId="77777777">
        <w:trPr>
          <w:trHeight w:val="1095"/>
        </w:trPr>
        <w:tc>
          <w:tcPr>
            <w:tcW w:w="14490" w:type="dxa"/>
            <w:gridSpan w:val="6"/>
            <w:shd w:val="clear" w:color="auto" w:fill="auto"/>
            <w:tcMar>
              <w:top w:w="100" w:type="dxa"/>
              <w:left w:w="100" w:type="dxa"/>
              <w:bottom w:w="100" w:type="dxa"/>
              <w:right w:w="100" w:type="dxa"/>
            </w:tcMar>
          </w:tcPr>
          <w:p w14:paraId="4157A77F" w14:textId="77777777" w:rsidR="003328ED" w:rsidRDefault="00A338BE">
            <w:pPr>
              <w:widowControl w:val="0"/>
              <w:pBdr>
                <w:top w:val="nil"/>
                <w:left w:val="nil"/>
                <w:bottom w:val="nil"/>
                <w:right w:val="nil"/>
                <w:between w:val="nil"/>
              </w:pBdr>
              <w:spacing w:line="240" w:lineRule="auto"/>
              <w:jc w:val="center"/>
              <w:rPr>
                <w:b/>
                <w:color w:val="000000"/>
                <w:sz w:val="18"/>
                <w:szCs w:val="18"/>
              </w:rPr>
            </w:pPr>
            <w:r>
              <w:rPr>
                <w:b/>
                <w:color w:val="000000"/>
                <w:sz w:val="18"/>
                <w:szCs w:val="18"/>
              </w:rPr>
              <w:t>Outputs in place for achieving these outcomes</w:t>
            </w:r>
          </w:p>
        </w:tc>
      </w:tr>
      <w:tr w:rsidR="003328ED" w14:paraId="408ED0EB" w14:textId="77777777">
        <w:trPr>
          <w:trHeight w:val="2265"/>
        </w:trPr>
        <w:tc>
          <w:tcPr>
            <w:tcW w:w="2415" w:type="dxa"/>
            <w:shd w:val="clear" w:color="auto" w:fill="auto"/>
            <w:tcMar>
              <w:top w:w="100" w:type="dxa"/>
              <w:left w:w="100" w:type="dxa"/>
              <w:bottom w:w="100" w:type="dxa"/>
              <w:right w:w="100" w:type="dxa"/>
            </w:tcMar>
          </w:tcPr>
          <w:p w14:paraId="4CA0B7A2" w14:textId="77777777" w:rsidR="003328ED" w:rsidRDefault="00A338BE">
            <w:pPr>
              <w:widowControl w:val="0"/>
              <w:pBdr>
                <w:top w:val="nil"/>
                <w:left w:val="nil"/>
                <w:bottom w:val="nil"/>
                <w:right w:val="nil"/>
                <w:between w:val="nil"/>
              </w:pBdr>
              <w:spacing w:line="251" w:lineRule="auto"/>
              <w:ind w:left="291" w:right="209"/>
              <w:jc w:val="center"/>
              <w:rPr>
                <w:color w:val="000000"/>
                <w:sz w:val="18"/>
                <w:szCs w:val="18"/>
              </w:rPr>
            </w:pPr>
            <w:r>
              <w:rPr>
                <w:color w:val="000000"/>
                <w:sz w:val="18"/>
                <w:szCs w:val="18"/>
              </w:rPr>
              <w:t xml:space="preserve">Bi-monthly meetings and representation to the </w:t>
            </w:r>
          </w:p>
          <w:p w14:paraId="4CB19758" w14:textId="77777777" w:rsidR="003328ED" w:rsidRDefault="00A338BE">
            <w:pPr>
              <w:widowControl w:val="0"/>
              <w:pBdr>
                <w:top w:val="nil"/>
                <w:left w:val="nil"/>
                <w:bottom w:val="nil"/>
                <w:right w:val="nil"/>
                <w:between w:val="nil"/>
              </w:pBdr>
              <w:spacing w:before="7" w:line="251" w:lineRule="auto"/>
              <w:ind w:left="151" w:right="73"/>
              <w:jc w:val="center"/>
              <w:rPr>
                <w:color w:val="000000"/>
                <w:sz w:val="18"/>
                <w:szCs w:val="18"/>
              </w:rPr>
            </w:pPr>
            <w:r>
              <w:rPr>
                <w:color w:val="000000"/>
                <w:sz w:val="18"/>
                <w:szCs w:val="18"/>
              </w:rPr>
              <w:t xml:space="preserve">Sheffield Joint Health and Wellbeing Board, SYMCA, the ICP and others. Terms of Reference accepted by all; an open and transparent </w:t>
            </w:r>
          </w:p>
          <w:p w14:paraId="5407EE79" w14:textId="77777777" w:rsidR="003328ED" w:rsidRDefault="00A338BE">
            <w:pPr>
              <w:widowControl w:val="0"/>
              <w:pBdr>
                <w:top w:val="nil"/>
                <w:left w:val="nil"/>
                <w:bottom w:val="nil"/>
                <w:right w:val="nil"/>
                <w:between w:val="nil"/>
              </w:pBdr>
              <w:spacing w:before="7" w:line="240" w:lineRule="auto"/>
              <w:jc w:val="center"/>
              <w:rPr>
                <w:color w:val="000000"/>
                <w:sz w:val="18"/>
                <w:szCs w:val="18"/>
              </w:rPr>
            </w:pPr>
            <w:r>
              <w:rPr>
                <w:color w:val="000000"/>
                <w:sz w:val="18"/>
                <w:szCs w:val="18"/>
              </w:rPr>
              <w:t>strategy.</w:t>
            </w:r>
          </w:p>
        </w:tc>
        <w:tc>
          <w:tcPr>
            <w:tcW w:w="2415" w:type="dxa"/>
            <w:shd w:val="clear" w:color="auto" w:fill="auto"/>
            <w:tcMar>
              <w:top w:w="100" w:type="dxa"/>
              <w:left w:w="100" w:type="dxa"/>
              <w:bottom w:w="100" w:type="dxa"/>
              <w:right w:w="100" w:type="dxa"/>
            </w:tcMar>
          </w:tcPr>
          <w:p w14:paraId="4F547A30" w14:textId="77777777" w:rsidR="003328ED" w:rsidRDefault="00A338BE">
            <w:pPr>
              <w:widowControl w:val="0"/>
              <w:pBdr>
                <w:top w:val="nil"/>
                <w:left w:val="nil"/>
                <w:bottom w:val="nil"/>
                <w:right w:val="nil"/>
                <w:between w:val="nil"/>
              </w:pBdr>
              <w:spacing w:line="240" w:lineRule="auto"/>
              <w:jc w:val="center"/>
              <w:rPr>
                <w:color w:val="000000"/>
                <w:sz w:val="18"/>
                <w:szCs w:val="18"/>
              </w:rPr>
            </w:pPr>
            <w:r>
              <w:rPr>
                <w:color w:val="000000"/>
                <w:sz w:val="18"/>
                <w:szCs w:val="18"/>
              </w:rPr>
              <w:t xml:space="preserve">By 2025, definition of a </w:t>
            </w:r>
          </w:p>
          <w:p w14:paraId="76E0624B" w14:textId="77777777" w:rsidR="003328ED" w:rsidRDefault="00A338BE">
            <w:pPr>
              <w:widowControl w:val="0"/>
              <w:pBdr>
                <w:top w:val="nil"/>
                <w:left w:val="nil"/>
                <w:bottom w:val="nil"/>
                <w:right w:val="nil"/>
                <w:between w:val="nil"/>
              </w:pBdr>
              <w:spacing w:before="16" w:line="251" w:lineRule="auto"/>
              <w:ind w:left="175" w:right="109"/>
              <w:jc w:val="center"/>
              <w:rPr>
                <w:color w:val="000000"/>
                <w:sz w:val="18"/>
                <w:szCs w:val="18"/>
              </w:rPr>
            </w:pPr>
            <w:r>
              <w:rPr>
                <w:color w:val="000000"/>
                <w:sz w:val="18"/>
                <w:szCs w:val="18"/>
              </w:rPr>
              <w:t xml:space="preserve">collection of metrics such as quality of life, return on </w:t>
            </w:r>
          </w:p>
          <w:p w14:paraId="1927D5CD" w14:textId="77777777" w:rsidR="003328ED" w:rsidRDefault="00A338BE">
            <w:pPr>
              <w:widowControl w:val="0"/>
              <w:pBdr>
                <w:top w:val="nil"/>
                <w:left w:val="nil"/>
                <w:bottom w:val="nil"/>
                <w:right w:val="nil"/>
                <w:between w:val="nil"/>
              </w:pBdr>
              <w:spacing w:before="7" w:line="251" w:lineRule="auto"/>
              <w:ind w:left="128" w:right="68"/>
              <w:jc w:val="center"/>
              <w:rPr>
                <w:color w:val="000000"/>
                <w:sz w:val="18"/>
                <w:szCs w:val="18"/>
              </w:rPr>
            </w:pPr>
            <w:r>
              <w:rPr>
                <w:color w:val="000000"/>
                <w:sz w:val="18"/>
                <w:szCs w:val="18"/>
              </w:rPr>
              <w:t>investment, improvements to health with a dashboard of cumulative statistics to show impact.</w:t>
            </w:r>
          </w:p>
        </w:tc>
        <w:tc>
          <w:tcPr>
            <w:tcW w:w="2415" w:type="dxa"/>
            <w:shd w:val="clear" w:color="auto" w:fill="auto"/>
            <w:tcMar>
              <w:top w:w="100" w:type="dxa"/>
              <w:left w:w="100" w:type="dxa"/>
              <w:bottom w:w="100" w:type="dxa"/>
              <w:right w:w="100" w:type="dxa"/>
            </w:tcMar>
          </w:tcPr>
          <w:p w14:paraId="2841EB5F" w14:textId="77777777" w:rsidR="003328ED" w:rsidRDefault="00A338BE">
            <w:pPr>
              <w:widowControl w:val="0"/>
              <w:pBdr>
                <w:top w:val="nil"/>
                <w:left w:val="nil"/>
                <w:bottom w:val="nil"/>
                <w:right w:val="nil"/>
                <w:between w:val="nil"/>
              </w:pBdr>
              <w:spacing w:line="251" w:lineRule="auto"/>
              <w:ind w:left="161" w:right="87"/>
              <w:jc w:val="center"/>
              <w:rPr>
                <w:color w:val="000000"/>
                <w:sz w:val="18"/>
                <w:szCs w:val="18"/>
              </w:rPr>
            </w:pPr>
            <w:r>
              <w:rPr>
                <w:color w:val="000000"/>
                <w:sz w:val="18"/>
                <w:szCs w:val="18"/>
              </w:rPr>
              <w:t xml:space="preserve">By 2028, capture large grants of £1m+ for the creative </w:t>
            </w:r>
          </w:p>
          <w:p w14:paraId="03EF6372" w14:textId="77777777" w:rsidR="003328ED" w:rsidRDefault="00A338BE">
            <w:pPr>
              <w:widowControl w:val="0"/>
              <w:pBdr>
                <w:top w:val="nil"/>
                <w:left w:val="nil"/>
                <w:bottom w:val="nil"/>
                <w:right w:val="nil"/>
                <w:between w:val="nil"/>
              </w:pBdr>
              <w:spacing w:before="7" w:line="251" w:lineRule="auto"/>
              <w:ind w:left="144" w:right="64"/>
              <w:jc w:val="center"/>
              <w:rPr>
                <w:color w:val="000000"/>
                <w:sz w:val="18"/>
                <w:szCs w:val="18"/>
              </w:rPr>
            </w:pPr>
            <w:r>
              <w:rPr>
                <w:color w:val="000000"/>
                <w:sz w:val="18"/>
                <w:szCs w:val="18"/>
              </w:rPr>
              <w:t>health sector in Sheffield and an exciting portfolio of small, medium and large projects having been successfully delivered.</w:t>
            </w:r>
          </w:p>
        </w:tc>
        <w:tc>
          <w:tcPr>
            <w:tcW w:w="2415" w:type="dxa"/>
            <w:shd w:val="clear" w:color="auto" w:fill="auto"/>
            <w:tcMar>
              <w:top w:w="100" w:type="dxa"/>
              <w:left w:w="100" w:type="dxa"/>
              <w:bottom w:w="100" w:type="dxa"/>
              <w:right w:w="100" w:type="dxa"/>
            </w:tcMar>
          </w:tcPr>
          <w:p w14:paraId="11C6CE47" w14:textId="77777777" w:rsidR="003328ED" w:rsidRDefault="00A338BE">
            <w:pPr>
              <w:widowControl w:val="0"/>
              <w:pBdr>
                <w:top w:val="nil"/>
                <w:left w:val="nil"/>
                <w:bottom w:val="nil"/>
                <w:right w:val="nil"/>
                <w:between w:val="nil"/>
              </w:pBdr>
              <w:spacing w:line="240" w:lineRule="auto"/>
              <w:jc w:val="center"/>
              <w:rPr>
                <w:color w:val="000000"/>
                <w:sz w:val="18"/>
                <w:szCs w:val="18"/>
              </w:rPr>
            </w:pPr>
            <w:r>
              <w:rPr>
                <w:color w:val="000000"/>
                <w:sz w:val="18"/>
                <w:szCs w:val="18"/>
              </w:rPr>
              <w:t xml:space="preserve">A portfolio of visible, </w:t>
            </w:r>
          </w:p>
          <w:p w14:paraId="12E446AC" w14:textId="77777777" w:rsidR="003328ED" w:rsidRDefault="00A338BE">
            <w:pPr>
              <w:widowControl w:val="0"/>
              <w:pBdr>
                <w:top w:val="nil"/>
                <w:left w:val="nil"/>
                <w:bottom w:val="nil"/>
                <w:right w:val="nil"/>
                <w:between w:val="nil"/>
              </w:pBdr>
              <w:spacing w:before="16" w:line="251" w:lineRule="auto"/>
              <w:ind w:left="151" w:right="80"/>
              <w:jc w:val="center"/>
              <w:rPr>
                <w:color w:val="000000"/>
                <w:sz w:val="18"/>
                <w:szCs w:val="18"/>
              </w:rPr>
            </w:pPr>
            <w:r>
              <w:rPr>
                <w:color w:val="000000"/>
                <w:sz w:val="18"/>
                <w:szCs w:val="18"/>
              </w:rPr>
              <w:t xml:space="preserve">accessible and stimulating outputs such as social media content, videos, pictures, installations, bulletins, </w:t>
            </w:r>
          </w:p>
          <w:p w14:paraId="5A77F5E5" w14:textId="77777777" w:rsidR="003328ED" w:rsidRDefault="00A338BE">
            <w:pPr>
              <w:widowControl w:val="0"/>
              <w:pBdr>
                <w:top w:val="nil"/>
                <w:left w:val="nil"/>
                <w:bottom w:val="nil"/>
                <w:right w:val="nil"/>
                <w:between w:val="nil"/>
              </w:pBdr>
              <w:spacing w:before="7" w:line="240" w:lineRule="auto"/>
              <w:jc w:val="center"/>
              <w:rPr>
                <w:color w:val="000000"/>
                <w:sz w:val="18"/>
                <w:szCs w:val="18"/>
              </w:rPr>
            </w:pPr>
            <w:r>
              <w:rPr>
                <w:color w:val="000000"/>
                <w:sz w:val="18"/>
                <w:szCs w:val="18"/>
              </w:rPr>
              <w:t xml:space="preserve">annual reports and </w:t>
            </w:r>
          </w:p>
          <w:p w14:paraId="472141FC" w14:textId="77777777" w:rsidR="003328ED" w:rsidRDefault="00A338BE">
            <w:pPr>
              <w:widowControl w:val="0"/>
              <w:pBdr>
                <w:top w:val="nil"/>
                <w:left w:val="nil"/>
                <w:bottom w:val="nil"/>
                <w:right w:val="nil"/>
                <w:between w:val="nil"/>
              </w:pBdr>
              <w:spacing w:before="16" w:line="240" w:lineRule="auto"/>
              <w:jc w:val="center"/>
              <w:rPr>
                <w:color w:val="000000"/>
                <w:sz w:val="18"/>
                <w:szCs w:val="18"/>
              </w:rPr>
            </w:pPr>
            <w:r>
              <w:rPr>
                <w:color w:val="000000"/>
                <w:sz w:val="18"/>
                <w:szCs w:val="18"/>
              </w:rPr>
              <w:t>dashboards.</w:t>
            </w:r>
          </w:p>
        </w:tc>
        <w:tc>
          <w:tcPr>
            <w:tcW w:w="2415" w:type="dxa"/>
            <w:shd w:val="clear" w:color="auto" w:fill="auto"/>
            <w:tcMar>
              <w:top w:w="100" w:type="dxa"/>
              <w:left w:w="100" w:type="dxa"/>
              <w:bottom w:w="100" w:type="dxa"/>
              <w:right w:w="100" w:type="dxa"/>
            </w:tcMar>
          </w:tcPr>
          <w:p w14:paraId="61ED3AAF" w14:textId="77777777" w:rsidR="003328ED" w:rsidRDefault="00A338BE">
            <w:pPr>
              <w:widowControl w:val="0"/>
              <w:pBdr>
                <w:top w:val="nil"/>
                <w:left w:val="nil"/>
                <w:bottom w:val="nil"/>
                <w:right w:val="nil"/>
                <w:between w:val="nil"/>
              </w:pBdr>
              <w:spacing w:line="251" w:lineRule="auto"/>
              <w:ind w:left="151" w:right="78"/>
              <w:jc w:val="center"/>
              <w:rPr>
                <w:color w:val="000000"/>
                <w:sz w:val="18"/>
                <w:szCs w:val="18"/>
              </w:rPr>
            </w:pPr>
            <w:r>
              <w:rPr>
                <w:color w:val="000000"/>
                <w:sz w:val="18"/>
                <w:szCs w:val="18"/>
              </w:rPr>
              <w:t xml:space="preserve">Creative Health is embedded in the strategies and terms of reference in each </w:t>
            </w:r>
          </w:p>
          <w:p w14:paraId="64F1391E" w14:textId="77777777" w:rsidR="003328ED" w:rsidRDefault="00A338BE">
            <w:pPr>
              <w:widowControl w:val="0"/>
              <w:pBdr>
                <w:top w:val="nil"/>
                <w:left w:val="nil"/>
                <w:bottom w:val="nil"/>
                <w:right w:val="nil"/>
                <w:between w:val="nil"/>
              </w:pBdr>
              <w:spacing w:before="7" w:line="240" w:lineRule="auto"/>
              <w:jc w:val="center"/>
              <w:rPr>
                <w:color w:val="000000"/>
                <w:sz w:val="18"/>
                <w:szCs w:val="18"/>
              </w:rPr>
            </w:pPr>
            <w:r>
              <w:rPr>
                <w:color w:val="000000"/>
                <w:sz w:val="18"/>
                <w:szCs w:val="18"/>
              </w:rPr>
              <w:t xml:space="preserve">organisation with </w:t>
            </w:r>
          </w:p>
          <w:p w14:paraId="1529232B" w14:textId="77777777" w:rsidR="003328ED" w:rsidRDefault="00A338BE">
            <w:pPr>
              <w:widowControl w:val="0"/>
              <w:pBdr>
                <w:top w:val="nil"/>
                <w:left w:val="nil"/>
                <w:bottom w:val="nil"/>
                <w:right w:val="nil"/>
                <w:between w:val="nil"/>
              </w:pBdr>
              <w:spacing w:before="16" w:line="240" w:lineRule="auto"/>
              <w:jc w:val="center"/>
              <w:rPr>
                <w:color w:val="000000"/>
                <w:sz w:val="18"/>
                <w:szCs w:val="18"/>
              </w:rPr>
            </w:pPr>
            <w:r>
              <w:rPr>
                <w:color w:val="000000"/>
                <w:sz w:val="18"/>
                <w:szCs w:val="18"/>
              </w:rPr>
              <w:t>appropriate resources.</w:t>
            </w:r>
          </w:p>
        </w:tc>
        <w:tc>
          <w:tcPr>
            <w:tcW w:w="2415" w:type="dxa"/>
            <w:shd w:val="clear" w:color="auto" w:fill="auto"/>
            <w:tcMar>
              <w:top w:w="100" w:type="dxa"/>
              <w:left w:w="100" w:type="dxa"/>
              <w:bottom w:w="100" w:type="dxa"/>
              <w:right w:w="100" w:type="dxa"/>
            </w:tcMar>
          </w:tcPr>
          <w:p w14:paraId="6636F858" w14:textId="77777777" w:rsidR="003328ED" w:rsidRDefault="00A338BE">
            <w:pPr>
              <w:widowControl w:val="0"/>
              <w:pBdr>
                <w:top w:val="nil"/>
                <w:left w:val="nil"/>
                <w:bottom w:val="nil"/>
                <w:right w:val="nil"/>
                <w:between w:val="nil"/>
              </w:pBdr>
              <w:spacing w:line="251" w:lineRule="auto"/>
              <w:ind w:left="276" w:right="212"/>
              <w:jc w:val="center"/>
              <w:rPr>
                <w:color w:val="000000"/>
                <w:sz w:val="18"/>
                <w:szCs w:val="18"/>
              </w:rPr>
            </w:pPr>
            <w:r>
              <w:rPr>
                <w:color w:val="000000"/>
                <w:sz w:val="18"/>
                <w:szCs w:val="18"/>
              </w:rPr>
              <w:t xml:space="preserve">Research council funding; knowledge exchange </w:t>
            </w:r>
          </w:p>
          <w:p w14:paraId="65E22BFF" w14:textId="77777777" w:rsidR="003328ED" w:rsidRDefault="00A338BE">
            <w:pPr>
              <w:widowControl w:val="0"/>
              <w:pBdr>
                <w:top w:val="nil"/>
                <w:left w:val="nil"/>
                <w:bottom w:val="nil"/>
                <w:right w:val="nil"/>
                <w:between w:val="nil"/>
              </w:pBdr>
              <w:spacing w:before="7" w:line="240" w:lineRule="auto"/>
              <w:ind w:right="510"/>
              <w:jc w:val="right"/>
              <w:rPr>
                <w:color w:val="000000"/>
                <w:sz w:val="18"/>
                <w:szCs w:val="18"/>
              </w:rPr>
            </w:pPr>
            <w:r>
              <w:rPr>
                <w:color w:val="000000"/>
                <w:sz w:val="18"/>
                <w:szCs w:val="18"/>
              </w:rPr>
              <w:t xml:space="preserve">projects between </w:t>
            </w:r>
          </w:p>
          <w:p w14:paraId="30BEC249" w14:textId="77777777" w:rsidR="003328ED" w:rsidRDefault="00A338BE">
            <w:pPr>
              <w:widowControl w:val="0"/>
              <w:pBdr>
                <w:top w:val="nil"/>
                <w:left w:val="nil"/>
                <w:bottom w:val="nil"/>
                <w:right w:val="nil"/>
                <w:between w:val="nil"/>
              </w:pBdr>
              <w:spacing w:before="16" w:line="240" w:lineRule="auto"/>
              <w:ind w:right="553"/>
              <w:jc w:val="right"/>
              <w:rPr>
                <w:color w:val="000000"/>
                <w:sz w:val="18"/>
                <w:szCs w:val="18"/>
              </w:rPr>
            </w:pPr>
            <w:r>
              <w:rPr>
                <w:color w:val="000000"/>
                <w:sz w:val="18"/>
                <w:szCs w:val="18"/>
              </w:rPr>
              <w:t xml:space="preserve">Universities and </w:t>
            </w:r>
          </w:p>
          <w:p w14:paraId="21302C89" w14:textId="77777777" w:rsidR="003328ED" w:rsidRDefault="00A338BE">
            <w:pPr>
              <w:widowControl w:val="0"/>
              <w:pBdr>
                <w:top w:val="nil"/>
                <w:left w:val="nil"/>
                <w:bottom w:val="nil"/>
                <w:right w:val="nil"/>
                <w:between w:val="nil"/>
              </w:pBdr>
              <w:spacing w:before="16" w:line="240" w:lineRule="auto"/>
              <w:jc w:val="center"/>
              <w:rPr>
                <w:color w:val="000000"/>
                <w:sz w:val="18"/>
                <w:szCs w:val="18"/>
              </w:rPr>
            </w:pPr>
            <w:r>
              <w:rPr>
                <w:color w:val="000000"/>
                <w:sz w:val="18"/>
                <w:szCs w:val="18"/>
              </w:rPr>
              <w:t xml:space="preserve">practitioners; student </w:t>
            </w:r>
          </w:p>
          <w:p w14:paraId="50293838" w14:textId="77777777" w:rsidR="003328ED" w:rsidRDefault="00A338BE">
            <w:pPr>
              <w:widowControl w:val="0"/>
              <w:pBdr>
                <w:top w:val="nil"/>
                <w:left w:val="nil"/>
                <w:bottom w:val="nil"/>
                <w:right w:val="nil"/>
                <w:between w:val="nil"/>
              </w:pBdr>
              <w:spacing w:before="16" w:line="251" w:lineRule="auto"/>
              <w:ind w:left="272" w:right="192"/>
              <w:jc w:val="center"/>
              <w:rPr>
                <w:color w:val="000000"/>
                <w:sz w:val="18"/>
                <w:szCs w:val="18"/>
              </w:rPr>
            </w:pPr>
            <w:r>
              <w:rPr>
                <w:color w:val="000000"/>
                <w:sz w:val="18"/>
                <w:szCs w:val="18"/>
              </w:rPr>
              <w:t xml:space="preserve">projects; internships; PhD studentships; journal and conference </w:t>
            </w:r>
            <w:proofErr w:type="gramStart"/>
            <w:r>
              <w:rPr>
                <w:color w:val="000000"/>
                <w:sz w:val="18"/>
                <w:szCs w:val="18"/>
              </w:rPr>
              <w:t>papers;</w:t>
            </w:r>
            <w:proofErr w:type="gramEnd"/>
            <w:r>
              <w:rPr>
                <w:color w:val="000000"/>
                <w:sz w:val="18"/>
                <w:szCs w:val="18"/>
              </w:rPr>
              <w:t xml:space="preserve"> </w:t>
            </w:r>
          </w:p>
          <w:p w14:paraId="585E9BE0" w14:textId="77777777" w:rsidR="003328ED" w:rsidRDefault="00A338BE">
            <w:pPr>
              <w:widowControl w:val="0"/>
              <w:pBdr>
                <w:top w:val="nil"/>
                <w:left w:val="nil"/>
                <w:bottom w:val="nil"/>
                <w:right w:val="nil"/>
                <w:between w:val="nil"/>
              </w:pBdr>
              <w:spacing w:before="7" w:line="240" w:lineRule="auto"/>
              <w:jc w:val="center"/>
              <w:rPr>
                <w:color w:val="000000"/>
                <w:sz w:val="18"/>
                <w:szCs w:val="18"/>
              </w:rPr>
            </w:pPr>
            <w:r>
              <w:rPr>
                <w:color w:val="000000"/>
                <w:sz w:val="18"/>
                <w:szCs w:val="18"/>
              </w:rPr>
              <w:t>conferences; etc.</w:t>
            </w:r>
          </w:p>
        </w:tc>
      </w:tr>
      <w:tr w:rsidR="003328ED" w14:paraId="6CBFB1ED" w14:textId="77777777">
        <w:trPr>
          <w:trHeight w:val="1095"/>
        </w:trPr>
        <w:tc>
          <w:tcPr>
            <w:tcW w:w="14490" w:type="dxa"/>
            <w:gridSpan w:val="6"/>
            <w:shd w:val="clear" w:color="auto" w:fill="auto"/>
            <w:tcMar>
              <w:top w:w="100" w:type="dxa"/>
              <w:left w:w="100" w:type="dxa"/>
              <w:bottom w:w="100" w:type="dxa"/>
              <w:right w:w="100" w:type="dxa"/>
            </w:tcMar>
          </w:tcPr>
          <w:p w14:paraId="41F19A77" w14:textId="77777777" w:rsidR="003328ED" w:rsidRDefault="00A338BE">
            <w:pPr>
              <w:widowControl w:val="0"/>
              <w:pBdr>
                <w:top w:val="nil"/>
                <w:left w:val="nil"/>
                <w:bottom w:val="nil"/>
                <w:right w:val="nil"/>
                <w:between w:val="nil"/>
              </w:pBdr>
              <w:spacing w:line="240" w:lineRule="auto"/>
              <w:jc w:val="center"/>
              <w:rPr>
                <w:b/>
                <w:color w:val="000000"/>
                <w:sz w:val="18"/>
                <w:szCs w:val="18"/>
              </w:rPr>
            </w:pPr>
            <w:r>
              <w:rPr>
                <w:b/>
                <w:color w:val="000000"/>
                <w:sz w:val="18"/>
                <w:szCs w:val="18"/>
              </w:rPr>
              <w:t>Activities undertaken to create these outputs</w:t>
            </w:r>
          </w:p>
        </w:tc>
      </w:tr>
      <w:tr w:rsidR="003328ED" w14:paraId="0B35E177" w14:textId="77777777">
        <w:trPr>
          <w:trHeight w:val="1815"/>
        </w:trPr>
        <w:tc>
          <w:tcPr>
            <w:tcW w:w="2415" w:type="dxa"/>
            <w:shd w:val="clear" w:color="auto" w:fill="auto"/>
            <w:tcMar>
              <w:top w:w="100" w:type="dxa"/>
              <w:left w:w="100" w:type="dxa"/>
              <w:bottom w:w="100" w:type="dxa"/>
              <w:right w:w="100" w:type="dxa"/>
            </w:tcMar>
          </w:tcPr>
          <w:p w14:paraId="1119C41E" w14:textId="77777777" w:rsidR="003328ED" w:rsidRDefault="00A338BE">
            <w:pPr>
              <w:widowControl w:val="0"/>
              <w:pBdr>
                <w:top w:val="nil"/>
                <w:left w:val="nil"/>
                <w:bottom w:val="nil"/>
                <w:right w:val="nil"/>
                <w:between w:val="nil"/>
              </w:pBdr>
              <w:spacing w:line="240" w:lineRule="auto"/>
              <w:jc w:val="center"/>
              <w:rPr>
                <w:i/>
                <w:color w:val="000000"/>
                <w:sz w:val="18"/>
                <w:szCs w:val="18"/>
              </w:rPr>
            </w:pPr>
            <w:r>
              <w:rPr>
                <w:i/>
                <w:color w:val="000000"/>
                <w:sz w:val="18"/>
                <w:szCs w:val="18"/>
              </w:rPr>
              <w:t xml:space="preserve">Incl. e.g. purposefully </w:t>
            </w:r>
          </w:p>
          <w:p w14:paraId="24855F7C" w14:textId="77777777" w:rsidR="003328ED" w:rsidRDefault="00A338BE">
            <w:pPr>
              <w:widowControl w:val="0"/>
              <w:pBdr>
                <w:top w:val="nil"/>
                <w:left w:val="nil"/>
                <w:bottom w:val="nil"/>
                <w:right w:val="nil"/>
                <w:between w:val="nil"/>
              </w:pBdr>
              <w:spacing w:before="16" w:line="240" w:lineRule="auto"/>
              <w:jc w:val="center"/>
              <w:rPr>
                <w:i/>
                <w:color w:val="000000"/>
                <w:sz w:val="18"/>
                <w:szCs w:val="18"/>
              </w:rPr>
            </w:pPr>
            <w:r>
              <w:rPr>
                <w:i/>
                <w:color w:val="000000"/>
                <w:sz w:val="18"/>
                <w:szCs w:val="18"/>
              </w:rPr>
              <w:t xml:space="preserve">bringing in more diverse </w:t>
            </w:r>
          </w:p>
          <w:p w14:paraId="2BACCE72" w14:textId="77777777" w:rsidR="003328ED" w:rsidRDefault="00A338BE">
            <w:pPr>
              <w:widowControl w:val="0"/>
              <w:pBdr>
                <w:top w:val="nil"/>
                <w:left w:val="nil"/>
                <w:bottom w:val="nil"/>
                <w:right w:val="nil"/>
                <w:between w:val="nil"/>
              </w:pBdr>
              <w:spacing w:before="16" w:line="240" w:lineRule="auto"/>
              <w:jc w:val="center"/>
              <w:rPr>
                <w:i/>
                <w:color w:val="000000"/>
                <w:sz w:val="18"/>
                <w:szCs w:val="18"/>
              </w:rPr>
            </w:pPr>
            <w:r>
              <w:rPr>
                <w:i/>
                <w:color w:val="000000"/>
                <w:sz w:val="18"/>
                <w:szCs w:val="18"/>
              </w:rPr>
              <w:t>representation - for all</w:t>
            </w:r>
          </w:p>
        </w:tc>
        <w:tc>
          <w:tcPr>
            <w:tcW w:w="2415" w:type="dxa"/>
            <w:shd w:val="clear" w:color="auto" w:fill="auto"/>
            <w:tcMar>
              <w:top w:w="100" w:type="dxa"/>
              <w:left w:w="100" w:type="dxa"/>
              <w:bottom w:w="100" w:type="dxa"/>
              <w:right w:w="100" w:type="dxa"/>
            </w:tcMar>
          </w:tcPr>
          <w:p w14:paraId="1F78C04F" w14:textId="77777777" w:rsidR="003328ED" w:rsidRDefault="00A338BE">
            <w:pPr>
              <w:widowControl w:val="0"/>
              <w:pBdr>
                <w:top w:val="nil"/>
                <w:left w:val="nil"/>
                <w:bottom w:val="nil"/>
                <w:right w:val="nil"/>
                <w:between w:val="nil"/>
              </w:pBdr>
              <w:spacing w:line="240" w:lineRule="auto"/>
              <w:jc w:val="center"/>
              <w:rPr>
                <w:i/>
                <w:color w:val="000000"/>
                <w:sz w:val="18"/>
                <w:szCs w:val="18"/>
              </w:rPr>
            </w:pPr>
            <w:r>
              <w:rPr>
                <w:i/>
                <w:color w:val="000000"/>
                <w:sz w:val="18"/>
                <w:szCs w:val="18"/>
              </w:rPr>
              <w:t xml:space="preserve">Incl. e.g. to consider top </w:t>
            </w:r>
          </w:p>
          <w:p w14:paraId="767668D1" w14:textId="77777777" w:rsidR="003328ED" w:rsidRDefault="00A338BE">
            <w:pPr>
              <w:widowControl w:val="0"/>
              <w:pBdr>
                <w:top w:val="nil"/>
                <w:left w:val="nil"/>
                <w:bottom w:val="nil"/>
                <w:right w:val="nil"/>
                <w:between w:val="nil"/>
              </w:pBdr>
              <w:spacing w:before="16" w:line="251" w:lineRule="auto"/>
              <w:ind w:left="232" w:right="132"/>
              <w:jc w:val="center"/>
              <w:rPr>
                <w:i/>
                <w:color w:val="000000"/>
                <w:sz w:val="18"/>
                <w:szCs w:val="18"/>
              </w:rPr>
            </w:pPr>
            <w:r>
              <w:rPr>
                <w:i/>
                <w:color w:val="000000"/>
                <w:sz w:val="18"/>
                <w:szCs w:val="18"/>
              </w:rPr>
              <w:t xml:space="preserve">down - policy scanning and bottom-up - communities’ needs, capabilities and </w:t>
            </w:r>
          </w:p>
          <w:p w14:paraId="37A01D20" w14:textId="77777777" w:rsidR="003328ED" w:rsidRDefault="00A338BE">
            <w:pPr>
              <w:widowControl w:val="0"/>
              <w:pBdr>
                <w:top w:val="nil"/>
                <w:left w:val="nil"/>
                <w:bottom w:val="nil"/>
                <w:right w:val="nil"/>
                <w:between w:val="nil"/>
              </w:pBdr>
              <w:spacing w:before="7" w:line="240" w:lineRule="auto"/>
              <w:jc w:val="center"/>
              <w:rPr>
                <w:i/>
                <w:color w:val="000000"/>
                <w:sz w:val="18"/>
                <w:szCs w:val="18"/>
              </w:rPr>
            </w:pPr>
            <w:r>
              <w:rPr>
                <w:i/>
                <w:color w:val="000000"/>
                <w:sz w:val="18"/>
                <w:szCs w:val="18"/>
              </w:rPr>
              <w:t>capacities, evidence</w:t>
            </w:r>
          </w:p>
        </w:tc>
        <w:tc>
          <w:tcPr>
            <w:tcW w:w="2415" w:type="dxa"/>
            <w:shd w:val="clear" w:color="auto" w:fill="auto"/>
            <w:tcMar>
              <w:top w:w="100" w:type="dxa"/>
              <w:left w:w="100" w:type="dxa"/>
              <w:bottom w:w="100" w:type="dxa"/>
              <w:right w:w="100" w:type="dxa"/>
            </w:tcMar>
          </w:tcPr>
          <w:p w14:paraId="148A3091" w14:textId="77777777" w:rsidR="003328ED" w:rsidRDefault="00A338BE">
            <w:pPr>
              <w:widowControl w:val="0"/>
              <w:pBdr>
                <w:top w:val="nil"/>
                <w:left w:val="nil"/>
                <w:bottom w:val="nil"/>
                <w:right w:val="nil"/>
                <w:between w:val="nil"/>
              </w:pBdr>
              <w:spacing w:line="251" w:lineRule="auto"/>
              <w:ind w:left="145" w:right="77"/>
              <w:jc w:val="center"/>
              <w:rPr>
                <w:i/>
                <w:color w:val="000000"/>
                <w:sz w:val="18"/>
                <w:szCs w:val="18"/>
              </w:rPr>
            </w:pPr>
            <w:r>
              <w:rPr>
                <w:i/>
                <w:color w:val="000000"/>
                <w:sz w:val="18"/>
                <w:szCs w:val="18"/>
              </w:rPr>
              <w:t xml:space="preserve">Incl. e.g. create a pipeline of investible propositions for the </w:t>
            </w:r>
            <w:proofErr w:type="gramStart"/>
            <w:r>
              <w:rPr>
                <w:i/>
                <w:color w:val="000000"/>
                <w:sz w:val="18"/>
                <w:szCs w:val="18"/>
              </w:rPr>
              <w:t>sector;</w:t>
            </w:r>
            <w:proofErr w:type="gramEnd"/>
            <w:r>
              <w:rPr>
                <w:i/>
                <w:color w:val="000000"/>
                <w:sz w:val="18"/>
                <w:szCs w:val="18"/>
              </w:rPr>
              <w:t xml:space="preserve"> </w:t>
            </w:r>
          </w:p>
          <w:p w14:paraId="1475D949" w14:textId="77777777" w:rsidR="003328ED" w:rsidRDefault="00A338BE">
            <w:pPr>
              <w:widowControl w:val="0"/>
              <w:pBdr>
                <w:top w:val="nil"/>
                <w:left w:val="nil"/>
                <w:bottom w:val="nil"/>
                <w:right w:val="nil"/>
                <w:between w:val="nil"/>
              </w:pBdr>
              <w:spacing w:before="7" w:line="240" w:lineRule="auto"/>
              <w:jc w:val="center"/>
              <w:rPr>
                <w:i/>
                <w:color w:val="000000"/>
                <w:sz w:val="18"/>
                <w:szCs w:val="18"/>
              </w:rPr>
            </w:pPr>
            <w:r>
              <w:rPr>
                <w:i/>
                <w:color w:val="000000"/>
                <w:sz w:val="18"/>
                <w:szCs w:val="18"/>
              </w:rPr>
              <w:t xml:space="preserve">Scope of key funding </w:t>
            </w:r>
          </w:p>
          <w:p w14:paraId="081D7840" w14:textId="77777777" w:rsidR="003328ED" w:rsidRDefault="00A338BE">
            <w:pPr>
              <w:widowControl w:val="0"/>
              <w:pBdr>
                <w:top w:val="nil"/>
                <w:left w:val="nil"/>
                <w:bottom w:val="nil"/>
                <w:right w:val="nil"/>
                <w:between w:val="nil"/>
              </w:pBdr>
              <w:spacing w:before="16" w:line="251" w:lineRule="auto"/>
              <w:ind w:left="144" w:right="73"/>
              <w:jc w:val="center"/>
              <w:rPr>
                <w:i/>
                <w:color w:val="000000"/>
                <w:sz w:val="18"/>
                <w:szCs w:val="18"/>
              </w:rPr>
            </w:pPr>
            <w:r>
              <w:rPr>
                <w:i/>
                <w:color w:val="000000"/>
                <w:sz w:val="18"/>
                <w:szCs w:val="18"/>
              </w:rPr>
              <w:t>opportunities and submission to them (incl. E.g. Universities and SYMCA)</w:t>
            </w:r>
          </w:p>
        </w:tc>
        <w:tc>
          <w:tcPr>
            <w:tcW w:w="2415" w:type="dxa"/>
            <w:shd w:val="clear" w:color="auto" w:fill="auto"/>
            <w:tcMar>
              <w:top w:w="100" w:type="dxa"/>
              <w:left w:w="100" w:type="dxa"/>
              <w:bottom w:w="100" w:type="dxa"/>
              <w:right w:w="100" w:type="dxa"/>
            </w:tcMar>
          </w:tcPr>
          <w:p w14:paraId="6D9AE199" w14:textId="77777777" w:rsidR="003328ED" w:rsidRDefault="00A338BE">
            <w:pPr>
              <w:widowControl w:val="0"/>
              <w:pBdr>
                <w:top w:val="nil"/>
                <w:left w:val="nil"/>
                <w:bottom w:val="nil"/>
                <w:right w:val="nil"/>
                <w:between w:val="nil"/>
              </w:pBdr>
              <w:spacing w:line="240" w:lineRule="auto"/>
              <w:ind w:right="392"/>
              <w:jc w:val="right"/>
              <w:rPr>
                <w:i/>
                <w:color w:val="000000"/>
                <w:sz w:val="18"/>
                <w:szCs w:val="18"/>
              </w:rPr>
            </w:pPr>
            <w:r>
              <w:rPr>
                <w:i/>
                <w:color w:val="000000"/>
                <w:sz w:val="18"/>
                <w:szCs w:val="18"/>
              </w:rPr>
              <w:t xml:space="preserve">Incl. E.g. stakeholder </w:t>
            </w:r>
          </w:p>
          <w:p w14:paraId="69CDAD2E" w14:textId="77777777" w:rsidR="003328ED" w:rsidRDefault="00A338BE">
            <w:pPr>
              <w:widowControl w:val="0"/>
              <w:pBdr>
                <w:top w:val="nil"/>
                <w:left w:val="nil"/>
                <w:bottom w:val="nil"/>
                <w:right w:val="nil"/>
                <w:between w:val="nil"/>
              </w:pBdr>
              <w:spacing w:before="16" w:line="251" w:lineRule="auto"/>
              <w:ind w:left="255" w:right="185"/>
              <w:jc w:val="center"/>
              <w:rPr>
                <w:i/>
                <w:color w:val="000000"/>
                <w:sz w:val="18"/>
                <w:szCs w:val="18"/>
              </w:rPr>
            </w:pPr>
            <w:r>
              <w:rPr>
                <w:i/>
                <w:color w:val="000000"/>
                <w:sz w:val="18"/>
                <w:szCs w:val="18"/>
              </w:rPr>
              <w:t>mapping / communication plan; building assets</w:t>
            </w:r>
          </w:p>
        </w:tc>
        <w:tc>
          <w:tcPr>
            <w:tcW w:w="2415" w:type="dxa"/>
            <w:shd w:val="clear" w:color="auto" w:fill="auto"/>
            <w:tcMar>
              <w:top w:w="100" w:type="dxa"/>
              <w:left w:w="100" w:type="dxa"/>
              <w:bottom w:w="100" w:type="dxa"/>
              <w:right w:w="100" w:type="dxa"/>
            </w:tcMar>
          </w:tcPr>
          <w:p w14:paraId="1279AEA2" w14:textId="77777777" w:rsidR="003328ED" w:rsidRDefault="00A338BE">
            <w:pPr>
              <w:widowControl w:val="0"/>
              <w:pBdr>
                <w:top w:val="nil"/>
                <w:left w:val="nil"/>
                <w:bottom w:val="nil"/>
                <w:right w:val="nil"/>
                <w:between w:val="nil"/>
              </w:pBdr>
              <w:spacing w:line="251" w:lineRule="auto"/>
              <w:ind w:left="231" w:right="163"/>
              <w:jc w:val="center"/>
              <w:rPr>
                <w:i/>
                <w:color w:val="000000"/>
                <w:sz w:val="18"/>
                <w:szCs w:val="18"/>
              </w:rPr>
            </w:pPr>
            <w:r>
              <w:rPr>
                <w:i/>
                <w:color w:val="000000"/>
                <w:sz w:val="18"/>
                <w:szCs w:val="18"/>
              </w:rPr>
              <w:t xml:space="preserve">Incl. E.g. Report back to the Joint Health and Wellbeing Board and SYMCA for </w:t>
            </w:r>
          </w:p>
          <w:p w14:paraId="612D260F" w14:textId="77777777" w:rsidR="003328ED" w:rsidRDefault="00A338BE">
            <w:pPr>
              <w:widowControl w:val="0"/>
              <w:pBdr>
                <w:top w:val="nil"/>
                <w:left w:val="nil"/>
                <w:bottom w:val="nil"/>
                <w:right w:val="nil"/>
                <w:between w:val="nil"/>
              </w:pBdr>
              <w:spacing w:before="7" w:line="251" w:lineRule="auto"/>
              <w:ind w:left="198" w:right="143"/>
              <w:jc w:val="center"/>
              <w:rPr>
                <w:i/>
                <w:color w:val="000000"/>
                <w:sz w:val="18"/>
                <w:szCs w:val="18"/>
              </w:rPr>
            </w:pPr>
            <w:r>
              <w:rPr>
                <w:i/>
                <w:color w:val="000000"/>
                <w:sz w:val="18"/>
                <w:szCs w:val="18"/>
              </w:rPr>
              <w:t xml:space="preserve">feedback and collaboration; ongoing Relationship </w:t>
            </w:r>
          </w:p>
          <w:p w14:paraId="1C1A09E8" w14:textId="77777777" w:rsidR="003328ED" w:rsidRDefault="00A338BE">
            <w:pPr>
              <w:widowControl w:val="0"/>
              <w:pBdr>
                <w:top w:val="nil"/>
                <w:left w:val="nil"/>
                <w:bottom w:val="nil"/>
                <w:right w:val="nil"/>
                <w:between w:val="nil"/>
              </w:pBdr>
              <w:spacing w:before="7" w:line="240" w:lineRule="auto"/>
              <w:jc w:val="center"/>
              <w:rPr>
                <w:i/>
                <w:color w:val="000000"/>
                <w:sz w:val="18"/>
                <w:szCs w:val="18"/>
              </w:rPr>
            </w:pPr>
            <w:r>
              <w:rPr>
                <w:i/>
                <w:color w:val="000000"/>
                <w:sz w:val="18"/>
                <w:szCs w:val="18"/>
              </w:rPr>
              <w:t>management and</w:t>
            </w:r>
          </w:p>
        </w:tc>
        <w:tc>
          <w:tcPr>
            <w:tcW w:w="2415" w:type="dxa"/>
            <w:shd w:val="clear" w:color="auto" w:fill="auto"/>
            <w:tcMar>
              <w:top w:w="100" w:type="dxa"/>
              <w:left w:w="100" w:type="dxa"/>
              <w:bottom w:w="100" w:type="dxa"/>
              <w:right w:w="100" w:type="dxa"/>
            </w:tcMar>
          </w:tcPr>
          <w:p w14:paraId="2DFAD7CF" w14:textId="77777777" w:rsidR="003328ED" w:rsidRDefault="00A338BE">
            <w:pPr>
              <w:widowControl w:val="0"/>
              <w:pBdr>
                <w:top w:val="nil"/>
                <w:left w:val="nil"/>
                <w:bottom w:val="nil"/>
                <w:right w:val="nil"/>
                <w:between w:val="nil"/>
              </w:pBdr>
              <w:spacing w:line="251" w:lineRule="auto"/>
              <w:ind w:left="120" w:right="226" w:firstLine="6"/>
              <w:rPr>
                <w:i/>
                <w:color w:val="000000"/>
                <w:sz w:val="18"/>
                <w:szCs w:val="18"/>
              </w:rPr>
            </w:pPr>
            <w:r>
              <w:rPr>
                <w:i/>
                <w:color w:val="000000"/>
                <w:sz w:val="18"/>
                <w:szCs w:val="18"/>
              </w:rPr>
              <w:t>Incl. E.g. integration with SY ICB Research &amp; innovation strategy</w:t>
            </w:r>
          </w:p>
        </w:tc>
      </w:tr>
      <w:tr w:rsidR="003328ED" w14:paraId="720D9496" w14:textId="77777777">
        <w:trPr>
          <w:trHeight w:val="1095"/>
        </w:trPr>
        <w:tc>
          <w:tcPr>
            <w:tcW w:w="14490" w:type="dxa"/>
            <w:gridSpan w:val="6"/>
            <w:shd w:val="clear" w:color="auto" w:fill="auto"/>
            <w:tcMar>
              <w:top w:w="100" w:type="dxa"/>
              <w:left w:w="100" w:type="dxa"/>
              <w:bottom w:w="100" w:type="dxa"/>
              <w:right w:w="100" w:type="dxa"/>
            </w:tcMar>
          </w:tcPr>
          <w:p w14:paraId="2D174DBA" w14:textId="77777777" w:rsidR="003328ED" w:rsidRDefault="00A338BE">
            <w:pPr>
              <w:widowControl w:val="0"/>
              <w:pBdr>
                <w:top w:val="nil"/>
                <w:left w:val="nil"/>
                <w:bottom w:val="nil"/>
                <w:right w:val="nil"/>
                <w:between w:val="nil"/>
              </w:pBdr>
              <w:spacing w:line="240" w:lineRule="auto"/>
              <w:jc w:val="center"/>
              <w:rPr>
                <w:b/>
                <w:color w:val="000000"/>
                <w:sz w:val="18"/>
                <w:szCs w:val="18"/>
              </w:rPr>
            </w:pPr>
            <w:r>
              <w:rPr>
                <w:b/>
                <w:color w:val="000000"/>
                <w:sz w:val="18"/>
                <w:szCs w:val="18"/>
              </w:rPr>
              <w:t>Inputs - resources and people required to deliver these activities</w:t>
            </w:r>
          </w:p>
        </w:tc>
      </w:tr>
      <w:tr w:rsidR="003328ED" w14:paraId="4EA55C06" w14:textId="77777777">
        <w:trPr>
          <w:trHeight w:val="1365"/>
        </w:trPr>
        <w:tc>
          <w:tcPr>
            <w:tcW w:w="2415" w:type="dxa"/>
            <w:shd w:val="clear" w:color="auto" w:fill="auto"/>
            <w:tcMar>
              <w:top w:w="100" w:type="dxa"/>
              <w:left w:w="100" w:type="dxa"/>
              <w:bottom w:w="100" w:type="dxa"/>
              <w:right w:w="100" w:type="dxa"/>
            </w:tcMar>
          </w:tcPr>
          <w:p w14:paraId="0E0A2B4B" w14:textId="77777777" w:rsidR="003328ED" w:rsidRDefault="00A338BE">
            <w:pPr>
              <w:widowControl w:val="0"/>
              <w:pBdr>
                <w:top w:val="nil"/>
                <w:left w:val="nil"/>
                <w:bottom w:val="nil"/>
                <w:right w:val="nil"/>
                <w:between w:val="nil"/>
              </w:pBdr>
              <w:spacing w:line="251" w:lineRule="auto"/>
              <w:ind w:left="132" w:right="297" w:firstLine="5"/>
              <w:rPr>
                <w:i/>
                <w:color w:val="000000"/>
                <w:sz w:val="18"/>
                <w:szCs w:val="18"/>
              </w:rPr>
            </w:pPr>
            <w:r>
              <w:rPr>
                <w:color w:val="000000"/>
                <w:sz w:val="18"/>
                <w:szCs w:val="18"/>
              </w:rPr>
              <w:t xml:space="preserve">Led by: </w:t>
            </w:r>
            <w:r>
              <w:rPr>
                <w:i/>
                <w:color w:val="000000"/>
                <w:sz w:val="18"/>
                <w:szCs w:val="18"/>
              </w:rPr>
              <w:t xml:space="preserve">Ambassadors from the existing community </w:t>
            </w:r>
          </w:p>
          <w:p w14:paraId="372B85D5" w14:textId="77777777" w:rsidR="003328ED" w:rsidRDefault="00A338BE">
            <w:pPr>
              <w:widowControl w:val="0"/>
              <w:pBdr>
                <w:top w:val="nil"/>
                <w:left w:val="nil"/>
                <w:bottom w:val="nil"/>
                <w:right w:val="nil"/>
                <w:between w:val="nil"/>
              </w:pBdr>
              <w:spacing w:before="7" w:line="251" w:lineRule="auto"/>
              <w:ind w:left="119" w:right="144" w:firstLine="17"/>
              <w:rPr>
                <w:i/>
                <w:color w:val="000000"/>
                <w:sz w:val="18"/>
                <w:szCs w:val="18"/>
              </w:rPr>
            </w:pPr>
            <w:r>
              <w:rPr>
                <w:color w:val="000000"/>
                <w:sz w:val="18"/>
                <w:szCs w:val="18"/>
              </w:rPr>
              <w:t xml:space="preserve">Resources required: </w:t>
            </w:r>
            <w:r>
              <w:rPr>
                <w:i/>
                <w:color w:val="000000"/>
                <w:sz w:val="18"/>
                <w:szCs w:val="18"/>
              </w:rPr>
              <w:t>incl. E.g. payment</w:t>
            </w:r>
          </w:p>
        </w:tc>
        <w:tc>
          <w:tcPr>
            <w:tcW w:w="2415" w:type="dxa"/>
            <w:shd w:val="clear" w:color="auto" w:fill="auto"/>
            <w:tcMar>
              <w:top w:w="100" w:type="dxa"/>
              <w:left w:w="100" w:type="dxa"/>
              <w:bottom w:w="100" w:type="dxa"/>
              <w:right w:w="100" w:type="dxa"/>
            </w:tcMar>
          </w:tcPr>
          <w:p w14:paraId="1BBA0EF4" w14:textId="77777777" w:rsidR="003328ED" w:rsidRDefault="00A338BE">
            <w:pPr>
              <w:widowControl w:val="0"/>
              <w:pBdr>
                <w:top w:val="nil"/>
                <w:left w:val="nil"/>
                <w:bottom w:val="nil"/>
                <w:right w:val="nil"/>
                <w:between w:val="nil"/>
              </w:pBdr>
              <w:spacing w:line="240" w:lineRule="auto"/>
              <w:ind w:left="137"/>
              <w:rPr>
                <w:color w:val="000000"/>
                <w:sz w:val="18"/>
                <w:szCs w:val="18"/>
              </w:rPr>
            </w:pPr>
            <w:r>
              <w:rPr>
                <w:color w:val="000000"/>
                <w:sz w:val="18"/>
                <w:szCs w:val="18"/>
              </w:rPr>
              <w:t xml:space="preserve">Led by: </w:t>
            </w:r>
          </w:p>
          <w:p w14:paraId="4BDC608F" w14:textId="77777777" w:rsidR="003328ED" w:rsidRDefault="00A338BE">
            <w:pPr>
              <w:widowControl w:val="0"/>
              <w:pBdr>
                <w:top w:val="nil"/>
                <w:left w:val="nil"/>
                <w:bottom w:val="nil"/>
                <w:right w:val="nil"/>
                <w:between w:val="nil"/>
              </w:pBdr>
              <w:spacing w:before="16" w:line="251" w:lineRule="auto"/>
              <w:ind w:left="135" w:right="128" w:firstLine="1"/>
              <w:rPr>
                <w:i/>
                <w:color w:val="000000"/>
                <w:sz w:val="18"/>
                <w:szCs w:val="18"/>
              </w:rPr>
            </w:pPr>
            <w:r>
              <w:rPr>
                <w:color w:val="000000"/>
                <w:sz w:val="18"/>
                <w:szCs w:val="18"/>
              </w:rPr>
              <w:t xml:space="preserve">Resources required: incl. E.g. </w:t>
            </w:r>
            <w:r>
              <w:rPr>
                <w:i/>
                <w:color w:val="000000"/>
                <w:sz w:val="18"/>
                <w:szCs w:val="18"/>
              </w:rPr>
              <w:t>University specialist input</w:t>
            </w:r>
          </w:p>
        </w:tc>
        <w:tc>
          <w:tcPr>
            <w:tcW w:w="2415" w:type="dxa"/>
            <w:shd w:val="clear" w:color="auto" w:fill="auto"/>
            <w:tcMar>
              <w:top w:w="100" w:type="dxa"/>
              <w:left w:w="100" w:type="dxa"/>
              <w:bottom w:w="100" w:type="dxa"/>
              <w:right w:w="100" w:type="dxa"/>
            </w:tcMar>
          </w:tcPr>
          <w:p w14:paraId="60713772" w14:textId="77777777" w:rsidR="003328ED" w:rsidRDefault="00A338BE">
            <w:pPr>
              <w:widowControl w:val="0"/>
              <w:pBdr>
                <w:top w:val="nil"/>
                <w:left w:val="nil"/>
                <w:bottom w:val="nil"/>
                <w:right w:val="nil"/>
                <w:between w:val="nil"/>
              </w:pBdr>
              <w:spacing w:line="240" w:lineRule="auto"/>
              <w:ind w:left="137"/>
              <w:rPr>
                <w:color w:val="000000"/>
                <w:sz w:val="18"/>
                <w:szCs w:val="18"/>
              </w:rPr>
            </w:pPr>
            <w:r>
              <w:rPr>
                <w:color w:val="000000"/>
                <w:sz w:val="18"/>
                <w:szCs w:val="18"/>
              </w:rPr>
              <w:t xml:space="preserve">Led by: </w:t>
            </w:r>
          </w:p>
          <w:p w14:paraId="72690706" w14:textId="77777777" w:rsidR="003328ED" w:rsidRDefault="00A338BE">
            <w:pPr>
              <w:widowControl w:val="0"/>
              <w:pBdr>
                <w:top w:val="nil"/>
                <w:left w:val="nil"/>
                <w:bottom w:val="nil"/>
                <w:right w:val="nil"/>
                <w:between w:val="nil"/>
              </w:pBdr>
              <w:spacing w:before="16" w:line="240" w:lineRule="auto"/>
              <w:ind w:left="137"/>
              <w:rPr>
                <w:color w:val="000000"/>
                <w:sz w:val="18"/>
                <w:szCs w:val="18"/>
              </w:rPr>
            </w:pPr>
            <w:r>
              <w:rPr>
                <w:color w:val="000000"/>
                <w:sz w:val="18"/>
                <w:szCs w:val="18"/>
              </w:rPr>
              <w:t>Resources required:</w:t>
            </w:r>
          </w:p>
        </w:tc>
        <w:tc>
          <w:tcPr>
            <w:tcW w:w="2415" w:type="dxa"/>
            <w:shd w:val="clear" w:color="auto" w:fill="auto"/>
            <w:tcMar>
              <w:top w:w="100" w:type="dxa"/>
              <w:left w:w="100" w:type="dxa"/>
              <w:bottom w:w="100" w:type="dxa"/>
              <w:right w:w="100" w:type="dxa"/>
            </w:tcMar>
          </w:tcPr>
          <w:p w14:paraId="423F5FA0" w14:textId="77777777" w:rsidR="003328ED" w:rsidRDefault="00A338BE">
            <w:pPr>
              <w:widowControl w:val="0"/>
              <w:pBdr>
                <w:top w:val="nil"/>
                <w:left w:val="nil"/>
                <w:bottom w:val="nil"/>
                <w:right w:val="nil"/>
                <w:between w:val="nil"/>
              </w:pBdr>
              <w:spacing w:line="240" w:lineRule="auto"/>
              <w:ind w:left="137"/>
              <w:rPr>
                <w:color w:val="000000"/>
                <w:sz w:val="18"/>
                <w:szCs w:val="18"/>
              </w:rPr>
            </w:pPr>
            <w:r>
              <w:rPr>
                <w:color w:val="000000"/>
                <w:sz w:val="18"/>
                <w:szCs w:val="18"/>
              </w:rPr>
              <w:t xml:space="preserve">Led by: </w:t>
            </w:r>
          </w:p>
          <w:p w14:paraId="14444D14" w14:textId="77777777" w:rsidR="003328ED" w:rsidRDefault="00A338BE">
            <w:pPr>
              <w:widowControl w:val="0"/>
              <w:pBdr>
                <w:top w:val="nil"/>
                <w:left w:val="nil"/>
                <w:bottom w:val="nil"/>
                <w:right w:val="nil"/>
                <w:between w:val="nil"/>
              </w:pBdr>
              <w:spacing w:before="16" w:line="240" w:lineRule="auto"/>
              <w:ind w:left="137"/>
              <w:rPr>
                <w:color w:val="000000"/>
                <w:sz w:val="18"/>
                <w:szCs w:val="18"/>
              </w:rPr>
            </w:pPr>
            <w:r>
              <w:rPr>
                <w:color w:val="000000"/>
                <w:sz w:val="18"/>
                <w:szCs w:val="18"/>
              </w:rPr>
              <w:t>Resources required:</w:t>
            </w:r>
          </w:p>
        </w:tc>
        <w:tc>
          <w:tcPr>
            <w:tcW w:w="2415" w:type="dxa"/>
            <w:shd w:val="clear" w:color="auto" w:fill="auto"/>
            <w:tcMar>
              <w:top w:w="100" w:type="dxa"/>
              <w:left w:w="100" w:type="dxa"/>
              <w:bottom w:w="100" w:type="dxa"/>
              <w:right w:w="100" w:type="dxa"/>
            </w:tcMar>
          </w:tcPr>
          <w:p w14:paraId="1B4DA47A" w14:textId="77777777" w:rsidR="003328ED" w:rsidRDefault="00A338BE">
            <w:pPr>
              <w:widowControl w:val="0"/>
              <w:pBdr>
                <w:top w:val="nil"/>
                <w:left w:val="nil"/>
                <w:bottom w:val="nil"/>
                <w:right w:val="nil"/>
                <w:between w:val="nil"/>
              </w:pBdr>
              <w:spacing w:line="251" w:lineRule="auto"/>
              <w:ind w:left="121" w:right="360" w:firstLine="16"/>
              <w:rPr>
                <w:i/>
                <w:color w:val="000000"/>
                <w:sz w:val="18"/>
                <w:szCs w:val="18"/>
              </w:rPr>
            </w:pPr>
            <w:r>
              <w:rPr>
                <w:color w:val="000000"/>
                <w:sz w:val="18"/>
                <w:szCs w:val="18"/>
              </w:rPr>
              <w:t xml:space="preserve">Led </w:t>
            </w:r>
            <w:proofErr w:type="gramStart"/>
            <w:r>
              <w:rPr>
                <w:color w:val="000000"/>
                <w:sz w:val="18"/>
                <w:szCs w:val="18"/>
              </w:rPr>
              <w:t>by:</w:t>
            </w:r>
            <w:proofErr w:type="gramEnd"/>
            <w:r>
              <w:rPr>
                <w:color w:val="000000"/>
                <w:sz w:val="18"/>
                <w:szCs w:val="18"/>
              </w:rPr>
              <w:t xml:space="preserve"> </w:t>
            </w:r>
            <w:r>
              <w:rPr>
                <w:i/>
                <w:color w:val="000000"/>
                <w:sz w:val="18"/>
                <w:szCs w:val="18"/>
              </w:rPr>
              <w:t xml:space="preserve">e.g. CHS executive group </w:t>
            </w:r>
          </w:p>
          <w:p w14:paraId="0CAB963E" w14:textId="77777777" w:rsidR="003328ED" w:rsidRDefault="00A338BE">
            <w:pPr>
              <w:widowControl w:val="0"/>
              <w:pBdr>
                <w:top w:val="nil"/>
                <w:left w:val="nil"/>
                <w:bottom w:val="nil"/>
                <w:right w:val="nil"/>
                <w:between w:val="nil"/>
              </w:pBdr>
              <w:spacing w:before="7" w:line="251" w:lineRule="auto"/>
              <w:ind w:left="128" w:right="142" w:firstLine="9"/>
              <w:rPr>
                <w:i/>
                <w:color w:val="000000"/>
                <w:sz w:val="18"/>
                <w:szCs w:val="18"/>
              </w:rPr>
            </w:pPr>
            <w:r>
              <w:rPr>
                <w:color w:val="000000"/>
                <w:sz w:val="18"/>
                <w:szCs w:val="18"/>
              </w:rPr>
              <w:t xml:space="preserve">Resources required: </w:t>
            </w:r>
            <w:r>
              <w:rPr>
                <w:i/>
                <w:color w:val="000000"/>
                <w:sz w:val="18"/>
                <w:szCs w:val="18"/>
              </w:rPr>
              <w:t>Incl. E.g. a framework/structure for tracking</w:t>
            </w:r>
          </w:p>
        </w:tc>
        <w:tc>
          <w:tcPr>
            <w:tcW w:w="2415" w:type="dxa"/>
            <w:shd w:val="clear" w:color="auto" w:fill="auto"/>
            <w:tcMar>
              <w:top w:w="100" w:type="dxa"/>
              <w:left w:w="100" w:type="dxa"/>
              <w:bottom w:w="100" w:type="dxa"/>
              <w:right w:w="100" w:type="dxa"/>
            </w:tcMar>
          </w:tcPr>
          <w:p w14:paraId="2DAF8BA9" w14:textId="77777777" w:rsidR="003328ED" w:rsidRDefault="00A338BE">
            <w:pPr>
              <w:widowControl w:val="0"/>
              <w:pBdr>
                <w:top w:val="nil"/>
                <w:left w:val="nil"/>
                <w:bottom w:val="nil"/>
                <w:right w:val="nil"/>
                <w:between w:val="nil"/>
              </w:pBdr>
              <w:spacing w:line="240" w:lineRule="auto"/>
              <w:ind w:left="137"/>
              <w:rPr>
                <w:i/>
                <w:color w:val="000000"/>
                <w:sz w:val="18"/>
                <w:szCs w:val="18"/>
              </w:rPr>
            </w:pPr>
            <w:r>
              <w:rPr>
                <w:color w:val="000000"/>
                <w:sz w:val="18"/>
                <w:szCs w:val="18"/>
              </w:rPr>
              <w:t xml:space="preserve">Led by: </w:t>
            </w:r>
            <w:r>
              <w:rPr>
                <w:i/>
                <w:color w:val="000000"/>
                <w:sz w:val="18"/>
                <w:szCs w:val="18"/>
              </w:rPr>
              <w:t xml:space="preserve">University </w:t>
            </w:r>
          </w:p>
          <w:p w14:paraId="428DA2A5" w14:textId="77777777" w:rsidR="003328ED" w:rsidRDefault="00A338BE">
            <w:pPr>
              <w:widowControl w:val="0"/>
              <w:pBdr>
                <w:top w:val="nil"/>
                <w:left w:val="nil"/>
                <w:bottom w:val="nil"/>
                <w:right w:val="nil"/>
                <w:between w:val="nil"/>
              </w:pBdr>
              <w:spacing w:before="16" w:line="251" w:lineRule="auto"/>
              <w:ind w:left="126" w:right="339"/>
              <w:rPr>
                <w:color w:val="000000"/>
                <w:sz w:val="18"/>
                <w:szCs w:val="18"/>
              </w:rPr>
            </w:pPr>
            <w:r>
              <w:rPr>
                <w:i/>
                <w:color w:val="000000"/>
                <w:sz w:val="18"/>
                <w:szCs w:val="18"/>
              </w:rPr>
              <w:t xml:space="preserve">representatives - research, innovation, engagement </w:t>
            </w:r>
            <w:r>
              <w:rPr>
                <w:color w:val="000000"/>
                <w:sz w:val="18"/>
                <w:szCs w:val="18"/>
              </w:rPr>
              <w:t>Resources required:</w:t>
            </w:r>
          </w:p>
        </w:tc>
      </w:tr>
      <w:tr w:rsidR="003328ED" w14:paraId="70CC5ED1" w14:textId="77777777">
        <w:trPr>
          <w:trHeight w:val="1095"/>
        </w:trPr>
        <w:tc>
          <w:tcPr>
            <w:tcW w:w="14490" w:type="dxa"/>
            <w:gridSpan w:val="6"/>
            <w:shd w:val="clear" w:color="auto" w:fill="auto"/>
            <w:tcMar>
              <w:top w:w="100" w:type="dxa"/>
              <w:left w:w="100" w:type="dxa"/>
              <w:bottom w:w="100" w:type="dxa"/>
              <w:right w:w="100" w:type="dxa"/>
            </w:tcMar>
          </w:tcPr>
          <w:p w14:paraId="38C821FB" w14:textId="77777777" w:rsidR="003328ED" w:rsidRDefault="00A338BE">
            <w:pPr>
              <w:widowControl w:val="0"/>
              <w:pBdr>
                <w:top w:val="nil"/>
                <w:left w:val="nil"/>
                <w:bottom w:val="nil"/>
                <w:right w:val="nil"/>
                <w:between w:val="nil"/>
              </w:pBdr>
              <w:spacing w:line="240" w:lineRule="auto"/>
              <w:jc w:val="center"/>
              <w:rPr>
                <w:b/>
                <w:color w:val="000000"/>
                <w:sz w:val="18"/>
                <w:szCs w:val="18"/>
              </w:rPr>
            </w:pPr>
            <w:r>
              <w:rPr>
                <w:b/>
                <w:color w:val="000000"/>
                <w:sz w:val="18"/>
                <w:szCs w:val="18"/>
              </w:rPr>
              <w:t>Objectives</w:t>
            </w:r>
          </w:p>
        </w:tc>
      </w:tr>
      <w:tr w:rsidR="003328ED" w14:paraId="1FC1EE25" w14:textId="77777777">
        <w:trPr>
          <w:trHeight w:val="2265"/>
        </w:trPr>
        <w:tc>
          <w:tcPr>
            <w:tcW w:w="2415" w:type="dxa"/>
            <w:shd w:val="clear" w:color="auto" w:fill="auto"/>
            <w:tcMar>
              <w:top w:w="100" w:type="dxa"/>
              <w:left w:w="100" w:type="dxa"/>
              <w:bottom w:w="100" w:type="dxa"/>
              <w:right w:w="100" w:type="dxa"/>
            </w:tcMar>
          </w:tcPr>
          <w:p w14:paraId="6B5E6073" w14:textId="77777777" w:rsidR="003328ED" w:rsidRDefault="00A338BE">
            <w:pPr>
              <w:widowControl w:val="0"/>
              <w:pBdr>
                <w:top w:val="nil"/>
                <w:left w:val="nil"/>
                <w:bottom w:val="nil"/>
                <w:right w:val="nil"/>
                <w:between w:val="nil"/>
              </w:pBdr>
              <w:spacing w:line="251" w:lineRule="auto"/>
              <w:ind w:left="166" w:right="141"/>
              <w:jc w:val="center"/>
              <w:rPr>
                <w:color w:val="000000"/>
                <w:sz w:val="18"/>
                <w:szCs w:val="18"/>
              </w:rPr>
            </w:pPr>
            <w:r>
              <w:rPr>
                <w:color w:val="000000"/>
                <w:sz w:val="18"/>
                <w:szCs w:val="18"/>
              </w:rPr>
              <w:t>To set up Creative Health Sheffield with membership that broadly represents the workforce and stakeholders.</w:t>
            </w:r>
          </w:p>
        </w:tc>
        <w:tc>
          <w:tcPr>
            <w:tcW w:w="2415" w:type="dxa"/>
            <w:shd w:val="clear" w:color="auto" w:fill="auto"/>
            <w:tcMar>
              <w:top w:w="100" w:type="dxa"/>
              <w:left w:w="100" w:type="dxa"/>
              <w:bottom w:w="100" w:type="dxa"/>
              <w:right w:w="100" w:type="dxa"/>
            </w:tcMar>
          </w:tcPr>
          <w:p w14:paraId="1EA7049B" w14:textId="77777777" w:rsidR="003328ED" w:rsidRDefault="00A338BE">
            <w:pPr>
              <w:widowControl w:val="0"/>
              <w:pBdr>
                <w:top w:val="nil"/>
                <w:left w:val="nil"/>
                <w:bottom w:val="nil"/>
                <w:right w:val="nil"/>
                <w:between w:val="nil"/>
              </w:pBdr>
              <w:spacing w:line="251" w:lineRule="auto"/>
              <w:ind w:left="131" w:right="63"/>
              <w:jc w:val="center"/>
              <w:rPr>
                <w:color w:val="000000"/>
                <w:sz w:val="18"/>
                <w:szCs w:val="18"/>
              </w:rPr>
            </w:pPr>
            <w:r>
              <w:rPr>
                <w:color w:val="000000"/>
                <w:sz w:val="18"/>
                <w:szCs w:val="18"/>
              </w:rPr>
              <w:t>To create a framework for the collection of data for insight, evaluation and research of creative health projects.</w:t>
            </w:r>
          </w:p>
        </w:tc>
        <w:tc>
          <w:tcPr>
            <w:tcW w:w="2415" w:type="dxa"/>
            <w:shd w:val="clear" w:color="auto" w:fill="auto"/>
            <w:tcMar>
              <w:top w:w="100" w:type="dxa"/>
              <w:left w:w="100" w:type="dxa"/>
              <w:bottom w:w="100" w:type="dxa"/>
              <w:right w:w="100" w:type="dxa"/>
            </w:tcMar>
          </w:tcPr>
          <w:p w14:paraId="08686649" w14:textId="77777777" w:rsidR="003328ED" w:rsidRDefault="00A338BE">
            <w:pPr>
              <w:widowControl w:val="0"/>
              <w:pBdr>
                <w:top w:val="nil"/>
                <w:left w:val="nil"/>
                <w:bottom w:val="nil"/>
                <w:right w:val="nil"/>
                <w:between w:val="nil"/>
              </w:pBdr>
              <w:spacing w:line="251" w:lineRule="auto"/>
              <w:ind w:left="215" w:right="145"/>
              <w:jc w:val="center"/>
              <w:rPr>
                <w:color w:val="000000"/>
                <w:sz w:val="18"/>
                <w:szCs w:val="18"/>
              </w:rPr>
            </w:pPr>
            <w:r>
              <w:rPr>
                <w:color w:val="000000"/>
                <w:sz w:val="18"/>
                <w:szCs w:val="18"/>
              </w:rPr>
              <w:t xml:space="preserve">To secure resources for the implementation of projects as well as collection of </w:t>
            </w:r>
          </w:p>
          <w:p w14:paraId="2828A5EF" w14:textId="77777777" w:rsidR="003328ED" w:rsidRDefault="00A338BE">
            <w:pPr>
              <w:widowControl w:val="0"/>
              <w:pBdr>
                <w:top w:val="nil"/>
                <w:left w:val="nil"/>
                <w:bottom w:val="nil"/>
                <w:right w:val="nil"/>
                <w:between w:val="nil"/>
              </w:pBdr>
              <w:spacing w:before="7" w:line="240" w:lineRule="auto"/>
              <w:jc w:val="center"/>
              <w:rPr>
                <w:color w:val="000000"/>
                <w:sz w:val="18"/>
                <w:szCs w:val="18"/>
              </w:rPr>
            </w:pPr>
            <w:r>
              <w:rPr>
                <w:color w:val="000000"/>
                <w:sz w:val="18"/>
                <w:szCs w:val="18"/>
              </w:rPr>
              <w:t>evidence of impact.</w:t>
            </w:r>
          </w:p>
        </w:tc>
        <w:tc>
          <w:tcPr>
            <w:tcW w:w="2415" w:type="dxa"/>
            <w:shd w:val="clear" w:color="auto" w:fill="auto"/>
            <w:tcMar>
              <w:top w:w="100" w:type="dxa"/>
              <w:left w:w="100" w:type="dxa"/>
              <w:bottom w:w="100" w:type="dxa"/>
              <w:right w:w="100" w:type="dxa"/>
            </w:tcMar>
          </w:tcPr>
          <w:p w14:paraId="3A728A21" w14:textId="77777777" w:rsidR="003328ED" w:rsidRDefault="00A338BE">
            <w:pPr>
              <w:widowControl w:val="0"/>
              <w:pBdr>
                <w:top w:val="nil"/>
                <w:left w:val="nil"/>
                <w:bottom w:val="nil"/>
                <w:right w:val="nil"/>
                <w:between w:val="nil"/>
              </w:pBdr>
              <w:spacing w:line="251" w:lineRule="auto"/>
              <w:ind w:left="133" w:right="71"/>
              <w:jc w:val="center"/>
              <w:rPr>
                <w:color w:val="000000"/>
                <w:sz w:val="18"/>
                <w:szCs w:val="18"/>
              </w:rPr>
            </w:pPr>
            <w:r>
              <w:rPr>
                <w:color w:val="000000"/>
                <w:sz w:val="18"/>
                <w:szCs w:val="18"/>
              </w:rPr>
              <w:t>To disseminate successes and findings in a way that engages the sector’s different stakeholders.</w:t>
            </w:r>
          </w:p>
        </w:tc>
        <w:tc>
          <w:tcPr>
            <w:tcW w:w="2415" w:type="dxa"/>
            <w:shd w:val="clear" w:color="auto" w:fill="auto"/>
            <w:tcMar>
              <w:top w:w="100" w:type="dxa"/>
              <w:left w:w="100" w:type="dxa"/>
              <w:bottom w:w="100" w:type="dxa"/>
              <w:right w:w="100" w:type="dxa"/>
            </w:tcMar>
          </w:tcPr>
          <w:p w14:paraId="00367CF0" w14:textId="5CA1CB8D" w:rsidR="003328ED" w:rsidRDefault="00A338BE" w:rsidP="005F38CE">
            <w:pPr>
              <w:widowControl w:val="0"/>
              <w:pBdr>
                <w:top w:val="nil"/>
                <w:left w:val="nil"/>
                <w:bottom w:val="nil"/>
                <w:right w:val="nil"/>
                <w:between w:val="nil"/>
              </w:pBdr>
              <w:spacing w:line="251" w:lineRule="auto"/>
              <w:ind w:left="164" w:right="103"/>
              <w:jc w:val="center"/>
              <w:rPr>
                <w:color w:val="000000"/>
                <w:sz w:val="18"/>
                <w:szCs w:val="18"/>
              </w:rPr>
            </w:pPr>
            <w:r>
              <w:rPr>
                <w:color w:val="000000"/>
                <w:sz w:val="18"/>
                <w:szCs w:val="18"/>
              </w:rPr>
              <w:t xml:space="preserve">To integrate </w:t>
            </w:r>
            <w:r w:rsidR="00603B36">
              <w:rPr>
                <w:color w:val="000000"/>
                <w:sz w:val="18"/>
                <w:szCs w:val="18"/>
              </w:rPr>
              <w:t xml:space="preserve">with </w:t>
            </w:r>
            <w:r w:rsidR="00614A69">
              <w:rPr>
                <w:color w:val="000000"/>
                <w:sz w:val="18"/>
                <w:szCs w:val="18"/>
              </w:rPr>
              <w:t>wider system</w:t>
            </w:r>
            <w:r w:rsidR="00782869">
              <w:rPr>
                <w:color w:val="000000"/>
                <w:sz w:val="18"/>
                <w:szCs w:val="18"/>
              </w:rPr>
              <w:t xml:space="preserve"> </w:t>
            </w:r>
            <w:r>
              <w:rPr>
                <w:color w:val="000000"/>
                <w:sz w:val="18"/>
                <w:szCs w:val="18"/>
              </w:rPr>
              <w:t xml:space="preserve">and influence drivers </w:t>
            </w:r>
            <w:proofErr w:type="gramStart"/>
            <w:r>
              <w:rPr>
                <w:color w:val="000000"/>
                <w:sz w:val="18"/>
                <w:szCs w:val="18"/>
              </w:rPr>
              <w:t xml:space="preserve">for </w:t>
            </w:r>
            <w:r w:rsidR="00FE3BE6">
              <w:rPr>
                <w:color w:val="000000"/>
                <w:sz w:val="18"/>
                <w:szCs w:val="18"/>
              </w:rPr>
              <w:t xml:space="preserve"> </w:t>
            </w:r>
            <w:r w:rsidR="00AD1CCB">
              <w:rPr>
                <w:color w:val="000000"/>
                <w:sz w:val="18"/>
                <w:szCs w:val="18"/>
              </w:rPr>
              <w:t>improving</w:t>
            </w:r>
            <w:proofErr w:type="gramEnd"/>
            <w:r w:rsidR="00AD1CCB">
              <w:rPr>
                <w:color w:val="000000"/>
                <w:sz w:val="18"/>
                <w:szCs w:val="18"/>
              </w:rPr>
              <w:t xml:space="preserve"> </w:t>
            </w:r>
            <w:r>
              <w:rPr>
                <w:color w:val="000000"/>
                <w:sz w:val="18"/>
                <w:szCs w:val="18"/>
              </w:rPr>
              <w:t>healthcare and the economy.</w:t>
            </w:r>
          </w:p>
        </w:tc>
        <w:tc>
          <w:tcPr>
            <w:tcW w:w="2415" w:type="dxa"/>
            <w:shd w:val="clear" w:color="auto" w:fill="auto"/>
            <w:tcMar>
              <w:top w:w="100" w:type="dxa"/>
              <w:left w:w="100" w:type="dxa"/>
              <w:bottom w:w="100" w:type="dxa"/>
              <w:right w:w="100" w:type="dxa"/>
            </w:tcMar>
          </w:tcPr>
          <w:p w14:paraId="4563C679" w14:textId="77777777" w:rsidR="003328ED" w:rsidRDefault="00A338BE">
            <w:pPr>
              <w:widowControl w:val="0"/>
              <w:pBdr>
                <w:top w:val="nil"/>
                <w:left w:val="nil"/>
                <w:bottom w:val="nil"/>
                <w:right w:val="nil"/>
                <w:between w:val="nil"/>
              </w:pBdr>
              <w:spacing w:line="251" w:lineRule="auto"/>
              <w:ind w:left="150" w:right="75"/>
              <w:jc w:val="center"/>
              <w:rPr>
                <w:color w:val="000000"/>
                <w:sz w:val="18"/>
                <w:szCs w:val="18"/>
              </w:rPr>
            </w:pPr>
            <w:r>
              <w:rPr>
                <w:color w:val="000000"/>
                <w:sz w:val="18"/>
                <w:szCs w:val="18"/>
              </w:rPr>
              <w:t>To exploit the Universities’ knowledge and skills to carry out appropriate research to add to the credibility of the creative health sector in Sheffield.</w:t>
            </w:r>
          </w:p>
        </w:tc>
      </w:tr>
      <w:tr w:rsidR="003328ED" w14:paraId="03F00A33" w14:textId="77777777">
        <w:trPr>
          <w:trHeight w:val="2025"/>
        </w:trPr>
        <w:tc>
          <w:tcPr>
            <w:tcW w:w="14490" w:type="dxa"/>
            <w:gridSpan w:val="6"/>
            <w:shd w:val="clear" w:color="auto" w:fill="auto"/>
            <w:tcMar>
              <w:top w:w="100" w:type="dxa"/>
              <w:left w:w="100" w:type="dxa"/>
              <w:bottom w:w="100" w:type="dxa"/>
              <w:right w:w="100" w:type="dxa"/>
            </w:tcMar>
          </w:tcPr>
          <w:p w14:paraId="6DD9CFAA" w14:textId="77777777" w:rsidR="003328ED" w:rsidRDefault="00A338BE">
            <w:pPr>
              <w:widowControl w:val="0"/>
              <w:pBdr>
                <w:top w:val="nil"/>
                <w:left w:val="nil"/>
                <w:bottom w:val="nil"/>
                <w:right w:val="nil"/>
                <w:between w:val="nil"/>
              </w:pBdr>
              <w:spacing w:line="240" w:lineRule="auto"/>
              <w:jc w:val="center"/>
              <w:rPr>
                <w:b/>
                <w:color w:val="000000"/>
                <w:sz w:val="18"/>
                <w:szCs w:val="18"/>
              </w:rPr>
            </w:pPr>
            <w:r>
              <w:rPr>
                <w:b/>
                <w:color w:val="000000"/>
                <w:sz w:val="18"/>
                <w:szCs w:val="18"/>
              </w:rPr>
              <w:lastRenderedPageBreak/>
              <w:t xml:space="preserve">Assumptions </w:t>
            </w:r>
          </w:p>
          <w:p w14:paraId="58009EDF" w14:textId="77777777" w:rsidR="003328ED" w:rsidRDefault="00A338BE">
            <w:pPr>
              <w:widowControl w:val="0"/>
              <w:pBdr>
                <w:top w:val="nil"/>
                <w:left w:val="nil"/>
                <w:bottom w:val="nil"/>
                <w:right w:val="nil"/>
                <w:between w:val="nil"/>
              </w:pBdr>
              <w:spacing w:before="16" w:line="240" w:lineRule="auto"/>
              <w:ind w:left="130"/>
              <w:rPr>
                <w:color w:val="000000"/>
                <w:sz w:val="18"/>
                <w:szCs w:val="18"/>
              </w:rPr>
            </w:pPr>
            <w:r>
              <w:rPr>
                <w:color w:val="000000"/>
                <w:sz w:val="18"/>
                <w:szCs w:val="18"/>
              </w:rPr>
              <w:t xml:space="preserve">Creative Health Sheffield will adhere to these principles: </w:t>
            </w:r>
          </w:p>
          <w:p w14:paraId="2ADBC36E" w14:textId="77777777" w:rsidR="003328ED" w:rsidRDefault="00A338BE">
            <w:pPr>
              <w:widowControl w:val="0"/>
              <w:pBdr>
                <w:top w:val="nil"/>
                <w:left w:val="nil"/>
                <w:bottom w:val="nil"/>
                <w:right w:val="nil"/>
                <w:between w:val="nil"/>
              </w:pBdr>
              <w:spacing w:before="16" w:line="240" w:lineRule="auto"/>
              <w:ind w:left="497"/>
              <w:rPr>
                <w:color w:val="000000"/>
                <w:sz w:val="18"/>
                <w:szCs w:val="18"/>
              </w:rPr>
            </w:pPr>
            <w:r>
              <w:rPr>
                <w:color w:val="000000"/>
                <w:sz w:val="18"/>
                <w:szCs w:val="18"/>
              </w:rPr>
              <w:t xml:space="preserve">● Use theory of behaviour change to inform strategy and project </w:t>
            </w:r>
            <w:proofErr w:type="gramStart"/>
            <w:r>
              <w:rPr>
                <w:color w:val="000000"/>
                <w:sz w:val="18"/>
                <w:szCs w:val="18"/>
              </w:rPr>
              <w:t>implementation;</w:t>
            </w:r>
            <w:proofErr w:type="gramEnd"/>
            <w:r>
              <w:rPr>
                <w:color w:val="000000"/>
                <w:sz w:val="18"/>
                <w:szCs w:val="18"/>
              </w:rPr>
              <w:t xml:space="preserve"> </w:t>
            </w:r>
          </w:p>
          <w:p w14:paraId="4BE51473" w14:textId="77777777" w:rsidR="003328ED" w:rsidRDefault="00A338BE">
            <w:pPr>
              <w:widowControl w:val="0"/>
              <w:pBdr>
                <w:top w:val="nil"/>
                <w:left w:val="nil"/>
                <w:bottom w:val="nil"/>
                <w:right w:val="nil"/>
                <w:between w:val="nil"/>
              </w:pBdr>
              <w:spacing w:before="16" w:line="240" w:lineRule="auto"/>
              <w:ind w:left="497"/>
              <w:rPr>
                <w:color w:val="000000"/>
                <w:sz w:val="18"/>
                <w:szCs w:val="18"/>
              </w:rPr>
            </w:pPr>
            <w:r>
              <w:rPr>
                <w:color w:val="000000"/>
                <w:sz w:val="18"/>
                <w:szCs w:val="18"/>
              </w:rPr>
              <w:t xml:space="preserve">● Take a population approach, i.e., seek to address the needs of the </w:t>
            </w:r>
            <w:proofErr w:type="spellStart"/>
            <w:r>
              <w:rPr>
                <w:color w:val="000000"/>
                <w:sz w:val="18"/>
                <w:szCs w:val="18"/>
              </w:rPr>
              <w:t>citizen’s</w:t>
            </w:r>
            <w:proofErr w:type="spellEnd"/>
            <w:r>
              <w:rPr>
                <w:color w:val="000000"/>
                <w:sz w:val="18"/>
                <w:szCs w:val="18"/>
              </w:rPr>
              <w:t xml:space="preserve"> of </w:t>
            </w:r>
            <w:proofErr w:type="gramStart"/>
            <w:r>
              <w:rPr>
                <w:color w:val="000000"/>
                <w:sz w:val="18"/>
                <w:szCs w:val="18"/>
              </w:rPr>
              <w:t>Sheffield;</w:t>
            </w:r>
            <w:proofErr w:type="gramEnd"/>
            <w:r>
              <w:rPr>
                <w:color w:val="000000"/>
                <w:sz w:val="18"/>
                <w:szCs w:val="18"/>
              </w:rPr>
              <w:t xml:space="preserve"> </w:t>
            </w:r>
          </w:p>
          <w:p w14:paraId="2E4E502D" w14:textId="77777777" w:rsidR="003328ED" w:rsidRDefault="00A338BE">
            <w:pPr>
              <w:widowControl w:val="0"/>
              <w:pBdr>
                <w:top w:val="nil"/>
                <w:left w:val="nil"/>
                <w:bottom w:val="nil"/>
                <w:right w:val="nil"/>
                <w:between w:val="nil"/>
              </w:pBdr>
              <w:spacing w:before="16" w:line="240" w:lineRule="auto"/>
              <w:ind w:left="497"/>
              <w:rPr>
                <w:color w:val="000000"/>
                <w:sz w:val="18"/>
                <w:szCs w:val="18"/>
              </w:rPr>
            </w:pPr>
            <w:r>
              <w:rPr>
                <w:color w:val="000000"/>
                <w:sz w:val="18"/>
                <w:szCs w:val="18"/>
              </w:rPr>
              <w:t xml:space="preserve">● Take an asset-based approach, i.e., work with the existing community of practitioners, supporting those already in </w:t>
            </w:r>
            <w:proofErr w:type="gramStart"/>
            <w:r>
              <w:rPr>
                <w:color w:val="000000"/>
                <w:sz w:val="18"/>
                <w:szCs w:val="18"/>
              </w:rPr>
              <w:t>place;</w:t>
            </w:r>
            <w:proofErr w:type="gramEnd"/>
            <w:r>
              <w:rPr>
                <w:color w:val="000000"/>
                <w:sz w:val="18"/>
                <w:szCs w:val="18"/>
              </w:rPr>
              <w:t xml:space="preserve"> </w:t>
            </w:r>
          </w:p>
          <w:p w14:paraId="0D66A45E" w14:textId="77777777" w:rsidR="003328ED" w:rsidRDefault="00A338BE">
            <w:pPr>
              <w:widowControl w:val="0"/>
              <w:pBdr>
                <w:top w:val="nil"/>
                <w:left w:val="nil"/>
                <w:bottom w:val="nil"/>
                <w:right w:val="nil"/>
                <w:between w:val="nil"/>
              </w:pBdr>
              <w:spacing w:before="16" w:line="240" w:lineRule="auto"/>
              <w:ind w:left="497"/>
              <w:rPr>
                <w:color w:val="000000"/>
                <w:sz w:val="18"/>
                <w:szCs w:val="18"/>
              </w:rPr>
            </w:pPr>
            <w:r>
              <w:rPr>
                <w:color w:val="000000"/>
                <w:sz w:val="18"/>
                <w:szCs w:val="18"/>
              </w:rPr>
              <w:t xml:space="preserve">● Take an equalities-driven approach to prioritise people most affected by health </w:t>
            </w:r>
            <w:proofErr w:type="gramStart"/>
            <w:r>
              <w:rPr>
                <w:color w:val="000000"/>
                <w:sz w:val="18"/>
                <w:szCs w:val="18"/>
              </w:rPr>
              <w:t>inequalities;</w:t>
            </w:r>
            <w:proofErr w:type="gramEnd"/>
            <w:r>
              <w:rPr>
                <w:color w:val="000000"/>
                <w:sz w:val="18"/>
                <w:szCs w:val="18"/>
              </w:rPr>
              <w:t xml:space="preserve"> </w:t>
            </w:r>
          </w:p>
          <w:p w14:paraId="35BC71B5" w14:textId="77777777" w:rsidR="003328ED" w:rsidRDefault="00A338BE">
            <w:pPr>
              <w:widowControl w:val="0"/>
              <w:pBdr>
                <w:top w:val="nil"/>
                <w:left w:val="nil"/>
                <w:bottom w:val="nil"/>
                <w:right w:val="nil"/>
                <w:between w:val="nil"/>
              </w:pBdr>
              <w:spacing w:before="16" w:line="240" w:lineRule="auto"/>
              <w:ind w:left="497"/>
              <w:rPr>
                <w:color w:val="000000"/>
                <w:sz w:val="18"/>
                <w:szCs w:val="18"/>
              </w:rPr>
            </w:pPr>
            <w:r>
              <w:rPr>
                <w:color w:val="000000"/>
                <w:sz w:val="18"/>
                <w:szCs w:val="18"/>
              </w:rPr>
              <w:t xml:space="preserve">● Identify ambassadors from the existing community, preferably paying them to support Creative Sheffield in the </w:t>
            </w:r>
            <w:proofErr w:type="gramStart"/>
            <w:r>
              <w:rPr>
                <w:color w:val="000000"/>
                <w:sz w:val="18"/>
                <w:szCs w:val="18"/>
              </w:rPr>
              <w:t>community;</w:t>
            </w:r>
            <w:proofErr w:type="gramEnd"/>
            <w:r>
              <w:rPr>
                <w:color w:val="000000"/>
                <w:sz w:val="18"/>
                <w:szCs w:val="18"/>
              </w:rPr>
              <w:t xml:space="preserve"> </w:t>
            </w:r>
          </w:p>
          <w:p w14:paraId="1962F224" w14:textId="77777777" w:rsidR="003328ED" w:rsidRDefault="00A338BE">
            <w:pPr>
              <w:widowControl w:val="0"/>
              <w:pBdr>
                <w:top w:val="nil"/>
                <w:left w:val="nil"/>
                <w:bottom w:val="nil"/>
                <w:right w:val="nil"/>
                <w:between w:val="nil"/>
              </w:pBdr>
              <w:spacing w:before="16" w:line="240" w:lineRule="auto"/>
              <w:ind w:left="497"/>
              <w:rPr>
                <w:color w:val="000000"/>
                <w:sz w:val="18"/>
                <w:szCs w:val="18"/>
              </w:rPr>
            </w:pPr>
            <w:r>
              <w:rPr>
                <w:color w:val="000000"/>
                <w:sz w:val="18"/>
                <w:szCs w:val="18"/>
              </w:rPr>
              <w:t>● Adhere to the Creative Health Quality Framework led by the Creative Health and Wellbeing Alliance.</w:t>
            </w:r>
          </w:p>
        </w:tc>
      </w:tr>
      <w:tr w:rsidR="003328ED" w14:paraId="75235643" w14:textId="77777777">
        <w:trPr>
          <w:trHeight w:val="1365"/>
        </w:trPr>
        <w:tc>
          <w:tcPr>
            <w:tcW w:w="14490" w:type="dxa"/>
            <w:gridSpan w:val="6"/>
            <w:shd w:val="clear" w:color="auto" w:fill="auto"/>
            <w:tcMar>
              <w:top w:w="100" w:type="dxa"/>
              <w:left w:w="100" w:type="dxa"/>
              <w:bottom w:w="100" w:type="dxa"/>
              <w:right w:w="100" w:type="dxa"/>
            </w:tcMar>
          </w:tcPr>
          <w:p w14:paraId="2AC40611" w14:textId="77777777" w:rsidR="003328ED" w:rsidRDefault="00A338BE">
            <w:pPr>
              <w:widowControl w:val="0"/>
              <w:pBdr>
                <w:top w:val="nil"/>
                <w:left w:val="nil"/>
                <w:bottom w:val="nil"/>
                <w:right w:val="nil"/>
                <w:between w:val="nil"/>
              </w:pBdr>
              <w:spacing w:line="240" w:lineRule="auto"/>
              <w:jc w:val="center"/>
              <w:rPr>
                <w:b/>
                <w:color w:val="000000"/>
                <w:sz w:val="18"/>
                <w:szCs w:val="18"/>
              </w:rPr>
            </w:pPr>
            <w:r>
              <w:rPr>
                <w:b/>
                <w:color w:val="000000"/>
                <w:sz w:val="18"/>
                <w:szCs w:val="18"/>
              </w:rPr>
              <w:t xml:space="preserve">Dependencies </w:t>
            </w:r>
          </w:p>
          <w:p w14:paraId="3D299537" w14:textId="77777777" w:rsidR="003328ED" w:rsidRDefault="00A338BE">
            <w:pPr>
              <w:widowControl w:val="0"/>
              <w:pBdr>
                <w:top w:val="nil"/>
                <w:left w:val="nil"/>
                <w:bottom w:val="nil"/>
                <w:right w:val="nil"/>
                <w:between w:val="nil"/>
              </w:pBdr>
              <w:spacing w:before="16" w:line="251" w:lineRule="auto"/>
              <w:ind w:left="136" w:right="719" w:firstLine="1"/>
              <w:rPr>
                <w:color w:val="000000"/>
                <w:sz w:val="18"/>
                <w:szCs w:val="18"/>
              </w:rPr>
            </w:pPr>
            <w:r>
              <w:rPr>
                <w:color w:val="000000"/>
                <w:sz w:val="18"/>
                <w:szCs w:val="18"/>
              </w:rPr>
              <w:t xml:space="preserve">Membership of Creative Health Sheffield is voluntary and currently (Aug 2024) has no funding; activities in the short term will be driven by the members and their associates. It may be possible to find additional resource from within the Universities in the form of academics, PhD students, masters students, undergraduate projects and interns Drivers: 1. Health inequalities 2. Access </w:t>
            </w:r>
          </w:p>
          <w:p w14:paraId="7F4E2D0D" w14:textId="77777777" w:rsidR="003328ED" w:rsidRDefault="00A338BE">
            <w:pPr>
              <w:widowControl w:val="0"/>
              <w:pBdr>
                <w:top w:val="nil"/>
                <w:left w:val="nil"/>
                <w:bottom w:val="nil"/>
                <w:right w:val="nil"/>
                <w:between w:val="nil"/>
              </w:pBdr>
              <w:spacing w:before="7" w:line="240" w:lineRule="auto"/>
              <w:ind w:left="128"/>
              <w:rPr>
                <w:color w:val="000000"/>
                <w:sz w:val="18"/>
                <w:szCs w:val="18"/>
              </w:rPr>
            </w:pPr>
            <w:r>
              <w:rPr>
                <w:color w:val="000000"/>
                <w:sz w:val="18"/>
                <w:szCs w:val="18"/>
              </w:rPr>
              <w:t xml:space="preserve">Strong, effective leadership and management of the group and oversight of programmes of work is currently (Aug </w:t>
            </w:r>
            <w:proofErr w:type="gramStart"/>
            <w:r>
              <w:rPr>
                <w:color w:val="000000"/>
                <w:sz w:val="18"/>
                <w:szCs w:val="18"/>
              </w:rPr>
              <w:t>2024 )</w:t>
            </w:r>
            <w:proofErr w:type="gramEnd"/>
            <w:r>
              <w:rPr>
                <w:color w:val="000000"/>
                <w:sz w:val="18"/>
                <w:szCs w:val="18"/>
              </w:rPr>
              <w:t xml:space="preserve"> voluntary. Resourcing /support / funding for this core work.</w:t>
            </w:r>
          </w:p>
        </w:tc>
      </w:tr>
    </w:tbl>
    <w:p w14:paraId="67B142FF" w14:textId="77777777" w:rsidR="003328ED" w:rsidRDefault="003328ED">
      <w:pPr>
        <w:widowControl w:val="0"/>
        <w:pBdr>
          <w:top w:val="nil"/>
          <w:left w:val="nil"/>
          <w:bottom w:val="nil"/>
          <w:right w:val="nil"/>
          <w:between w:val="nil"/>
        </w:pBdr>
        <w:rPr>
          <w:color w:val="000000"/>
        </w:rPr>
      </w:pPr>
    </w:p>
    <w:p w14:paraId="166417D1" w14:textId="77777777" w:rsidR="003328ED" w:rsidRDefault="003328ED">
      <w:pPr>
        <w:widowControl w:val="0"/>
        <w:pBdr>
          <w:top w:val="nil"/>
          <w:left w:val="nil"/>
          <w:bottom w:val="nil"/>
          <w:right w:val="nil"/>
          <w:between w:val="nil"/>
        </w:pBdr>
        <w:rPr>
          <w:color w:val="000000"/>
        </w:rPr>
      </w:pPr>
    </w:p>
    <w:p w14:paraId="18F264FA" w14:textId="77777777" w:rsidR="003328ED" w:rsidRDefault="00A338BE">
      <w:pPr>
        <w:widowControl w:val="0"/>
        <w:pBdr>
          <w:top w:val="nil"/>
          <w:left w:val="nil"/>
          <w:bottom w:val="nil"/>
          <w:right w:val="nil"/>
          <w:between w:val="nil"/>
        </w:pBdr>
        <w:spacing w:line="240" w:lineRule="auto"/>
        <w:ind w:left="16"/>
        <w:rPr>
          <w:color w:val="000000"/>
          <w:sz w:val="15"/>
          <w:szCs w:val="15"/>
        </w:rPr>
      </w:pPr>
      <w:r>
        <w:rPr>
          <w:color w:val="000000"/>
          <w:sz w:val="15"/>
          <w:szCs w:val="15"/>
        </w:rPr>
        <w:t>V1 06/08/2024</w:t>
      </w:r>
    </w:p>
    <w:sectPr w:rsidR="003328ED">
      <w:pgSz w:w="16840" w:h="23820"/>
      <w:pgMar w:top="564" w:right="1250" w:bottom="2464" w:left="111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8ED"/>
    <w:rsid w:val="0014637F"/>
    <w:rsid w:val="0019600F"/>
    <w:rsid w:val="003328ED"/>
    <w:rsid w:val="003D27D2"/>
    <w:rsid w:val="005F38CE"/>
    <w:rsid w:val="00603B36"/>
    <w:rsid w:val="00614A69"/>
    <w:rsid w:val="00782869"/>
    <w:rsid w:val="00A338BE"/>
    <w:rsid w:val="00A542CD"/>
    <w:rsid w:val="00AD1CCB"/>
    <w:rsid w:val="00B23EFB"/>
    <w:rsid w:val="00C75F99"/>
    <w:rsid w:val="00D6549B"/>
    <w:rsid w:val="00DE0450"/>
    <w:rsid w:val="00F27832"/>
    <w:rsid w:val="00FE3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B1FB"/>
  <w15:docId w15:val="{F65B095D-0996-4CE5-9CD2-31160F0F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73367D399694BB87F22A97CEB299A" ma:contentTypeVersion="9" ma:contentTypeDescription="Create a new document." ma:contentTypeScope="" ma:versionID="48a7d2f73f414c0bfb7a543dd4d0b099">
  <xsd:schema xmlns:xsd="http://www.w3.org/2001/XMLSchema" xmlns:xs="http://www.w3.org/2001/XMLSchema" xmlns:p="http://schemas.microsoft.com/office/2006/metadata/properties" xmlns:ns2="99bcf03c-f73b-421f-aeb6-7239b9b2db83" xmlns:ns3="0c62a3f3-153f-488c-b2e1-fac313f93b09" targetNamespace="http://schemas.microsoft.com/office/2006/metadata/properties" ma:root="true" ma:fieldsID="eb766cf79c50bd7e024187da29f38153" ns2:_="" ns3:_="">
    <xsd:import namespace="99bcf03c-f73b-421f-aeb6-7239b9b2db83"/>
    <xsd:import namespace="0c62a3f3-153f-488c-b2e1-fac313f93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cf03c-f73b-421f-aeb6-7239b9b2d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3a8b0c4-003d-4721-8c0c-53479354e65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2a3f3-153f-488c-b2e1-fac313f93b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b69211-afe5-4f5d-8234-18487d07d4b0}" ma:internalName="TaxCatchAll" ma:showField="CatchAllData" ma:web="0c62a3f3-153f-488c-b2e1-fac313f93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bcf03c-f73b-421f-aeb6-7239b9b2db83">
      <Terms xmlns="http://schemas.microsoft.com/office/infopath/2007/PartnerControls"/>
    </lcf76f155ced4ddcb4097134ff3c332f>
    <TaxCatchAll xmlns="0c62a3f3-153f-488c-b2e1-fac313f93b09" xsi:nil="true"/>
  </documentManagement>
</p:properties>
</file>

<file path=customXml/itemProps1.xml><?xml version="1.0" encoding="utf-8"?>
<ds:datastoreItem xmlns:ds="http://schemas.openxmlformats.org/officeDocument/2006/customXml" ds:itemID="{DDC52F6E-4FBD-4009-9FF8-648B5140FED0}"/>
</file>

<file path=customXml/itemProps2.xml><?xml version="1.0" encoding="utf-8"?>
<ds:datastoreItem xmlns:ds="http://schemas.openxmlformats.org/officeDocument/2006/customXml" ds:itemID="{B7F32388-CA67-47A3-9A55-D1A439BBEE76}"/>
</file>

<file path=customXml/itemProps3.xml><?xml version="1.0" encoding="utf-8"?>
<ds:datastoreItem xmlns:ds="http://schemas.openxmlformats.org/officeDocument/2006/customXml" ds:itemID="{ABC8761F-FCF3-4F33-9FC4-B67383EE4A24}"/>
</file>

<file path=docProps/app.xml><?xml version="1.0" encoding="utf-8"?>
<Properties xmlns="http://schemas.openxmlformats.org/officeDocument/2006/extended-properties" xmlns:vt="http://schemas.openxmlformats.org/officeDocument/2006/docPropsVTypes">
  <Template>Normal</Template>
  <TotalTime>37</TotalTime>
  <Pages>2</Pages>
  <Words>892</Words>
  <Characters>5090</Characters>
  <Application>Microsoft Office Word</Application>
  <DocSecurity>0</DocSecurity>
  <Lines>42</Lines>
  <Paragraphs>11</Paragraphs>
  <ScaleCrop>false</ScaleCrop>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Harrison (CEX)</dc:creator>
  <cp:lastModifiedBy>Karen Harrison (CEX)</cp:lastModifiedBy>
  <cp:revision>15</cp:revision>
  <dcterms:created xsi:type="dcterms:W3CDTF">2024-09-19T15:38:00Z</dcterms:created>
  <dcterms:modified xsi:type="dcterms:W3CDTF">2025-03-11T12:47:00Z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2024-09-19T15:37:25Z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1bcb0f13-1c36-457a-96b3-4145e021c05d</vt:lpwstr>
  </property>
  <property fmtid="{D5CDD505-2E9C-101B-9397-08002B2CF9AE}" pid="8" name="MSIP_Label_c8588358-c3f1-4695-a290-e2f70d15689d_ContentBits">
    <vt:lpwstr>0</vt:lpwstr>
  </property>
  <property fmtid="{D5CDD505-2E9C-101B-9397-08002B2CF9AE}" pid="9" name="ContentTypeId">
    <vt:lpwstr>0x01010019D73367D399694BB87F22A97CEB299A</vt:lpwstr>
  </property>
</Properties>
</file>