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7AC71" w14:textId="77777777" w:rsidR="00705FB8" w:rsidRPr="00A522D7" w:rsidRDefault="00BF3F1D" w:rsidP="00BE481B">
      <w:pPr>
        <w:pStyle w:val="Heading1"/>
        <w:rPr>
          <w:color w:val="0070C0"/>
        </w:rPr>
      </w:pPr>
      <w:r w:rsidRPr="00A522D7">
        <w:rPr>
          <w:color w:val="0070C0"/>
        </w:rPr>
        <w:t>Creative Health Sheffield</w:t>
      </w:r>
    </w:p>
    <w:p w14:paraId="6C99A85A" w14:textId="19B2DB28" w:rsidR="00BF3F1D" w:rsidRDefault="00BF3F1D" w:rsidP="00BE481B">
      <w:pPr>
        <w:pStyle w:val="Heading1"/>
        <w:rPr>
          <w:color w:val="0070C0"/>
        </w:rPr>
      </w:pPr>
      <w:r w:rsidRPr="00A522D7">
        <w:rPr>
          <w:color w:val="0070C0"/>
        </w:rPr>
        <w:t>Terms of reference</w:t>
      </w:r>
    </w:p>
    <w:p w14:paraId="7D8E47AC" w14:textId="77777777" w:rsidR="00E42722" w:rsidRPr="00E42722" w:rsidRDefault="00E42722" w:rsidP="00E42722"/>
    <w:p w14:paraId="703C595D" w14:textId="1478D6D9" w:rsidR="00BF3F1D" w:rsidRPr="00A522D7" w:rsidRDefault="00414132" w:rsidP="00BE481B">
      <w:pPr>
        <w:pStyle w:val="Heading2"/>
        <w:rPr>
          <w:color w:val="0070C0"/>
          <w:sz w:val="28"/>
          <w:szCs w:val="28"/>
        </w:rPr>
      </w:pPr>
      <w:r w:rsidRPr="00A522D7">
        <w:rPr>
          <w:color w:val="0070C0"/>
          <w:sz w:val="28"/>
          <w:szCs w:val="28"/>
        </w:rPr>
        <w:t xml:space="preserve">1.  </w:t>
      </w:r>
      <w:r w:rsidR="00BF3F1D" w:rsidRPr="00A522D7">
        <w:rPr>
          <w:color w:val="0070C0"/>
          <w:sz w:val="28"/>
          <w:szCs w:val="28"/>
        </w:rPr>
        <w:t>Background</w:t>
      </w:r>
    </w:p>
    <w:p w14:paraId="563D45D0" w14:textId="17CCC116" w:rsidR="00BF3F1D" w:rsidRPr="00A522D7" w:rsidRDefault="00BF3F1D" w:rsidP="007D0B88">
      <w:pPr>
        <w:rPr>
          <w:rFonts w:asciiTheme="minorHAnsi" w:hAnsiTheme="minorHAnsi" w:cstheme="minorHAnsi"/>
          <w:sz w:val="24"/>
          <w:szCs w:val="24"/>
        </w:rPr>
      </w:pPr>
      <w:r w:rsidRPr="00A522D7">
        <w:rPr>
          <w:rFonts w:asciiTheme="minorHAnsi" w:hAnsiTheme="minorHAnsi" w:cstheme="minorHAnsi"/>
          <w:sz w:val="24"/>
          <w:szCs w:val="24"/>
        </w:rPr>
        <w:t xml:space="preserve">In 2020 Sheffield </w:t>
      </w:r>
      <w:r w:rsidR="00414F17" w:rsidRPr="00A522D7">
        <w:rPr>
          <w:rFonts w:asciiTheme="minorHAnsi" w:hAnsiTheme="minorHAnsi" w:cstheme="minorHAnsi"/>
          <w:color w:val="000000" w:themeColor="text1"/>
          <w:sz w:val="24"/>
          <w:szCs w:val="24"/>
        </w:rPr>
        <w:t>M</w:t>
      </w:r>
      <w:r w:rsidRPr="00A522D7">
        <w:rPr>
          <w:rFonts w:asciiTheme="minorHAnsi" w:hAnsiTheme="minorHAnsi" w:cstheme="minorHAnsi"/>
          <w:sz w:val="24"/>
          <w:szCs w:val="24"/>
        </w:rPr>
        <w:t xml:space="preserve">useums and Sheffield City </w:t>
      </w:r>
      <w:r w:rsidR="0006144F" w:rsidRPr="00A522D7">
        <w:rPr>
          <w:rFonts w:asciiTheme="minorHAnsi" w:hAnsiTheme="minorHAnsi" w:cstheme="minorHAnsi"/>
          <w:sz w:val="24"/>
          <w:szCs w:val="24"/>
        </w:rPr>
        <w:t>C</w:t>
      </w:r>
      <w:r w:rsidRPr="00A522D7">
        <w:rPr>
          <w:rFonts w:asciiTheme="minorHAnsi" w:hAnsiTheme="minorHAnsi" w:cstheme="minorHAnsi"/>
          <w:sz w:val="24"/>
          <w:szCs w:val="24"/>
        </w:rPr>
        <w:t>ouncil met to discuss creating a culture, arts and health symposium to improve health and wellbeing of the residents of Sheffield through culture and the arts. This vision was realised in November 2022 when a symposium was held to welcome people from the arts, culture and health sectors to hear about evidence</w:t>
      </w:r>
      <w:r w:rsidR="00C814D8" w:rsidRPr="00A522D7">
        <w:rPr>
          <w:rFonts w:asciiTheme="minorHAnsi" w:hAnsiTheme="minorHAnsi" w:cstheme="minorHAnsi"/>
          <w:sz w:val="24"/>
          <w:szCs w:val="24"/>
        </w:rPr>
        <w:t>-</w:t>
      </w:r>
      <w:r w:rsidRPr="00A522D7">
        <w:rPr>
          <w:rFonts w:asciiTheme="minorHAnsi" w:hAnsiTheme="minorHAnsi" w:cstheme="minorHAnsi"/>
          <w:sz w:val="24"/>
          <w:szCs w:val="24"/>
        </w:rPr>
        <w:t>based practice and good examples of how the arts has improved health and wellbeing throughout Sheffield and South Yorkshire</w:t>
      </w:r>
    </w:p>
    <w:p w14:paraId="07AC0E50" w14:textId="2A9BDFC1" w:rsidR="00BF3F1D" w:rsidRPr="00A522D7" w:rsidRDefault="00BF3F1D" w:rsidP="007D0B88">
      <w:pPr>
        <w:rPr>
          <w:rFonts w:asciiTheme="minorHAnsi" w:hAnsiTheme="minorHAnsi" w:cstheme="minorHAnsi"/>
          <w:sz w:val="24"/>
          <w:szCs w:val="24"/>
        </w:rPr>
      </w:pPr>
      <w:r w:rsidRPr="00A522D7">
        <w:rPr>
          <w:rFonts w:asciiTheme="minorHAnsi" w:hAnsiTheme="minorHAnsi" w:cstheme="minorHAnsi"/>
          <w:sz w:val="24"/>
          <w:szCs w:val="24"/>
        </w:rPr>
        <w:t xml:space="preserve">Following the symposium, the </w:t>
      </w:r>
      <w:r w:rsidR="00C814D8" w:rsidRPr="00A522D7">
        <w:rPr>
          <w:rFonts w:asciiTheme="minorHAnsi" w:hAnsiTheme="minorHAnsi" w:cstheme="minorHAnsi"/>
          <w:sz w:val="24"/>
          <w:szCs w:val="24"/>
        </w:rPr>
        <w:t>four</w:t>
      </w:r>
      <w:r w:rsidRPr="00A522D7">
        <w:rPr>
          <w:rFonts w:asciiTheme="minorHAnsi" w:hAnsiTheme="minorHAnsi" w:cstheme="minorHAnsi"/>
          <w:sz w:val="24"/>
          <w:szCs w:val="24"/>
        </w:rPr>
        <w:t xml:space="preserve"> areas of South Yorkshire got together to create </w:t>
      </w:r>
      <w:r w:rsidRPr="00A522D7">
        <w:rPr>
          <w:rFonts w:asciiTheme="minorHAnsi" w:hAnsiTheme="minorHAnsi" w:cstheme="minorHAnsi"/>
          <w:b/>
          <w:bCs/>
          <w:sz w:val="24"/>
          <w:szCs w:val="24"/>
        </w:rPr>
        <w:t>Creative Health South Yorkshire</w:t>
      </w:r>
      <w:r w:rsidRPr="00A522D7">
        <w:rPr>
          <w:rFonts w:asciiTheme="minorHAnsi" w:hAnsiTheme="minorHAnsi" w:cstheme="minorHAnsi"/>
          <w:sz w:val="24"/>
          <w:szCs w:val="24"/>
        </w:rPr>
        <w:t>. Being part of Creative Health South Yorkshire brings great opportunity for collaborative working and accessing shared resources across the region. Each of the other areas of South Yorkshire have place based groups and it was felt that Sheffield should form the same</w:t>
      </w:r>
      <w:r w:rsidR="00F222E1" w:rsidRPr="00A522D7">
        <w:rPr>
          <w:rFonts w:asciiTheme="minorHAnsi" w:hAnsiTheme="minorHAnsi" w:cstheme="minorHAnsi"/>
          <w:sz w:val="24"/>
          <w:szCs w:val="24"/>
        </w:rPr>
        <w:t xml:space="preserve">, called </w:t>
      </w:r>
      <w:r w:rsidR="00F222E1" w:rsidRPr="00A522D7">
        <w:rPr>
          <w:rFonts w:asciiTheme="minorHAnsi" w:hAnsiTheme="minorHAnsi" w:cstheme="minorHAnsi"/>
          <w:b/>
          <w:bCs/>
          <w:sz w:val="24"/>
          <w:szCs w:val="24"/>
        </w:rPr>
        <w:t>Creative Health Sheffield</w:t>
      </w:r>
      <w:r w:rsidR="00F222E1" w:rsidRPr="00A522D7">
        <w:rPr>
          <w:rFonts w:asciiTheme="minorHAnsi" w:hAnsiTheme="minorHAnsi" w:cstheme="minorHAnsi"/>
          <w:sz w:val="24"/>
          <w:szCs w:val="24"/>
        </w:rPr>
        <w:t>.</w:t>
      </w:r>
    </w:p>
    <w:p w14:paraId="08419EF4" w14:textId="77777777" w:rsidR="007D0B88" w:rsidRPr="00A522D7" w:rsidRDefault="00BF3F1D" w:rsidP="007D0B88">
      <w:pPr>
        <w:rPr>
          <w:rFonts w:asciiTheme="minorHAnsi" w:hAnsiTheme="minorHAnsi" w:cstheme="minorHAnsi"/>
          <w:sz w:val="24"/>
          <w:szCs w:val="24"/>
        </w:rPr>
      </w:pPr>
      <w:r w:rsidRPr="00A522D7">
        <w:rPr>
          <w:rFonts w:asciiTheme="minorHAnsi" w:hAnsiTheme="minorHAnsi" w:cstheme="minorHAnsi"/>
          <w:sz w:val="24"/>
          <w:szCs w:val="24"/>
        </w:rPr>
        <w:t xml:space="preserve">To date, Creative </w:t>
      </w:r>
      <w:r w:rsidR="004752BD" w:rsidRPr="00A522D7">
        <w:rPr>
          <w:rFonts w:asciiTheme="minorHAnsi" w:hAnsiTheme="minorHAnsi" w:cstheme="minorHAnsi"/>
          <w:sz w:val="24"/>
          <w:szCs w:val="24"/>
        </w:rPr>
        <w:t xml:space="preserve">Health </w:t>
      </w:r>
      <w:r w:rsidRPr="00A522D7">
        <w:rPr>
          <w:rFonts w:asciiTheme="minorHAnsi" w:hAnsiTheme="minorHAnsi" w:cstheme="minorHAnsi"/>
          <w:sz w:val="24"/>
          <w:szCs w:val="24"/>
        </w:rPr>
        <w:t>Sheffield has reported to and gained endorsement from Sheffield</w:t>
      </w:r>
      <w:r w:rsidR="004752BD" w:rsidRPr="00A522D7">
        <w:rPr>
          <w:rFonts w:asciiTheme="minorHAnsi" w:hAnsiTheme="minorHAnsi" w:cstheme="minorHAnsi"/>
          <w:sz w:val="24"/>
          <w:szCs w:val="24"/>
        </w:rPr>
        <w:t xml:space="preserve"> City Council’s</w:t>
      </w:r>
      <w:r w:rsidRPr="00A522D7">
        <w:rPr>
          <w:rFonts w:asciiTheme="minorHAnsi" w:hAnsiTheme="minorHAnsi" w:cstheme="minorHAnsi"/>
          <w:sz w:val="24"/>
          <w:szCs w:val="24"/>
        </w:rPr>
        <w:t xml:space="preserve"> Health and </w:t>
      </w:r>
      <w:r w:rsidR="004752BD" w:rsidRPr="00A522D7">
        <w:rPr>
          <w:rFonts w:asciiTheme="minorHAnsi" w:hAnsiTheme="minorHAnsi" w:cstheme="minorHAnsi"/>
          <w:sz w:val="24"/>
          <w:szCs w:val="24"/>
        </w:rPr>
        <w:t>W</w:t>
      </w:r>
      <w:r w:rsidRPr="00A522D7">
        <w:rPr>
          <w:rFonts w:asciiTheme="minorHAnsi" w:hAnsiTheme="minorHAnsi" w:cstheme="minorHAnsi"/>
          <w:sz w:val="24"/>
          <w:szCs w:val="24"/>
        </w:rPr>
        <w:t xml:space="preserve">ellbeing </w:t>
      </w:r>
      <w:r w:rsidR="004752BD" w:rsidRPr="00A522D7">
        <w:rPr>
          <w:rFonts w:asciiTheme="minorHAnsi" w:hAnsiTheme="minorHAnsi" w:cstheme="minorHAnsi"/>
          <w:sz w:val="24"/>
          <w:szCs w:val="24"/>
        </w:rPr>
        <w:t>B</w:t>
      </w:r>
      <w:r w:rsidRPr="00A522D7">
        <w:rPr>
          <w:rFonts w:asciiTheme="minorHAnsi" w:hAnsiTheme="minorHAnsi" w:cstheme="minorHAnsi"/>
          <w:sz w:val="24"/>
          <w:szCs w:val="24"/>
        </w:rPr>
        <w:t xml:space="preserve">oard and has contributed to papers written for the South Yorkshire Combined Mayoral authority and Integrated Care </w:t>
      </w:r>
      <w:r w:rsidR="00AA238B" w:rsidRPr="00A522D7">
        <w:rPr>
          <w:rFonts w:asciiTheme="minorHAnsi" w:hAnsiTheme="minorHAnsi" w:cstheme="minorHAnsi"/>
          <w:sz w:val="24"/>
          <w:szCs w:val="24"/>
        </w:rPr>
        <w:t>P</w:t>
      </w:r>
      <w:r w:rsidRPr="00A522D7">
        <w:rPr>
          <w:rFonts w:asciiTheme="minorHAnsi" w:hAnsiTheme="minorHAnsi" w:cstheme="minorHAnsi"/>
          <w:sz w:val="24"/>
          <w:szCs w:val="24"/>
        </w:rPr>
        <w:t>artnership.</w:t>
      </w:r>
      <w:r w:rsidR="001B671B" w:rsidRPr="00A522D7">
        <w:rPr>
          <w:rFonts w:asciiTheme="minorHAnsi" w:hAnsiTheme="minorHAnsi" w:cstheme="minorHAnsi"/>
          <w:sz w:val="24"/>
          <w:szCs w:val="24"/>
        </w:rPr>
        <w:t xml:space="preserve"> </w:t>
      </w:r>
    </w:p>
    <w:p w14:paraId="23F51324" w14:textId="445B93CB" w:rsidR="00871F39" w:rsidRPr="00A522D7" w:rsidRDefault="00871F39" w:rsidP="007D0B88">
      <w:pPr>
        <w:rPr>
          <w:rFonts w:asciiTheme="minorHAnsi" w:hAnsiTheme="minorHAnsi" w:cstheme="minorHAnsi"/>
          <w:sz w:val="24"/>
          <w:szCs w:val="24"/>
        </w:rPr>
      </w:pPr>
      <w:r w:rsidRPr="00A522D7">
        <w:rPr>
          <w:rFonts w:asciiTheme="minorHAnsi" w:hAnsiTheme="minorHAnsi" w:cstheme="minorHAnsi"/>
          <w:sz w:val="24"/>
          <w:szCs w:val="24"/>
        </w:rPr>
        <w:t xml:space="preserve">The aim of this document is to </w:t>
      </w:r>
      <w:r w:rsidR="00EA50DD" w:rsidRPr="00A522D7">
        <w:rPr>
          <w:rFonts w:asciiTheme="minorHAnsi" w:hAnsiTheme="minorHAnsi" w:cstheme="minorHAnsi"/>
          <w:sz w:val="24"/>
          <w:szCs w:val="24"/>
        </w:rPr>
        <w:t xml:space="preserve">provide </w:t>
      </w:r>
      <w:r w:rsidR="00EA50DD" w:rsidRPr="00A522D7">
        <w:rPr>
          <w:rFonts w:asciiTheme="minorHAnsi" w:hAnsiTheme="minorHAnsi" w:cstheme="minorHAnsi"/>
          <w:b/>
          <w:bCs/>
          <w:sz w:val="24"/>
          <w:szCs w:val="24"/>
        </w:rPr>
        <w:t>Terms of Reference for Creative Health Sheffield</w:t>
      </w:r>
      <w:r w:rsidR="00EA50DD" w:rsidRPr="00A522D7">
        <w:rPr>
          <w:rFonts w:asciiTheme="minorHAnsi" w:hAnsiTheme="minorHAnsi" w:cstheme="minorHAnsi"/>
          <w:sz w:val="24"/>
          <w:szCs w:val="24"/>
        </w:rPr>
        <w:t>.</w:t>
      </w:r>
    </w:p>
    <w:p w14:paraId="0BD363D7" w14:textId="2C95D1D9" w:rsidR="00D81743" w:rsidRPr="00A522D7" w:rsidRDefault="00D81743" w:rsidP="00BE481B">
      <w:pPr>
        <w:pStyle w:val="Heading2"/>
        <w:rPr>
          <w:color w:val="0070C0"/>
          <w:sz w:val="28"/>
          <w:szCs w:val="28"/>
        </w:rPr>
      </w:pPr>
      <w:r w:rsidRPr="00A522D7">
        <w:rPr>
          <w:color w:val="0070C0"/>
          <w:sz w:val="28"/>
          <w:szCs w:val="28"/>
        </w:rPr>
        <w:t xml:space="preserve">2. </w:t>
      </w:r>
      <w:r w:rsidR="00003B3F" w:rsidRPr="00A522D7">
        <w:rPr>
          <w:color w:val="0070C0"/>
          <w:sz w:val="28"/>
          <w:szCs w:val="28"/>
        </w:rPr>
        <w:t>Our v</w:t>
      </w:r>
      <w:r w:rsidRPr="00A522D7">
        <w:rPr>
          <w:color w:val="0070C0"/>
          <w:sz w:val="28"/>
          <w:szCs w:val="28"/>
        </w:rPr>
        <w:t>ision</w:t>
      </w:r>
    </w:p>
    <w:p w14:paraId="4801F070" w14:textId="763312D9" w:rsidR="00A616AC" w:rsidRPr="00A522D7" w:rsidRDefault="00A616AC" w:rsidP="00A616AC">
      <w:pPr>
        <w:rPr>
          <w:rFonts w:asciiTheme="minorHAnsi" w:hAnsiTheme="minorHAnsi" w:cstheme="minorHAnsi"/>
          <w:color w:val="000000" w:themeColor="text1"/>
          <w:sz w:val="24"/>
          <w:szCs w:val="24"/>
        </w:rPr>
      </w:pPr>
      <w:r w:rsidRPr="00A522D7">
        <w:rPr>
          <w:rFonts w:asciiTheme="minorHAnsi" w:hAnsiTheme="minorHAnsi" w:cstheme="minorHAnsi"/>
          <w:color w:val="000000" w:themeColor="text1"/>
          <w:sz w:val="24"/>
          <w:szCs w:val="24"/>
        </w:rPr>
        <w:t xml:space="preserve">As Creative Health Sheffield, </w:t>
      </w:r>
      <w:r w:rsidR="008207BB" w:rsidRPr="00A522D7">
        <w:rPr>
          <w:rFonts w:asciiTheme="minorHAnsi" w:hAnsiTheme="minorHAnsi" w:cstheme="minorHAnsi"/>
          <w:color w:val="000000" w:themeColor="text1"/>
          <w:sz w:val="24"/>
          <w:szCs w:val="24"/>
        </w:rPr>
        <w:t>we want to enable more people to live more fulfilling, healthier lives. W</w:t>
      </w:r>
      <w:r w:rsidRPr="00A522D7">
        <w:rPr>
          <w:rFonts w:asciiTheme="minorHAnsi" w:hAnsiTheme="minorHAnsi" w:cstheme="minorHAnsi"/>
          <w:color w:val="000000" w:themeColor="text1"/>
          <w:sz w:val="24"/>
          <w:szCs w:val="24"/>
        </w:rPr>
        <w:t>e want to improve the profile of arts &amp; health programmes so that they are impactful, inclusive, and valued by residents</w:t>
      </w:r>
      <w:r w:rsidR="00654886" w:rsidRPr="00A522D7">
        <w:rPr>
          <w:rFonts w:asciiTheme="minorHAnsi" w:hAnsiTheme="minorHAnsi" w:cstheme="minorHAnsi"/>
          <w:color w:val="000000" w:themeColor="text1"/>
          <w:sz w:val="24"/>
          <w:szCs w:val="24"/>
        </w:rPr>
        <w:t xml:space="preserve">, community workers </w:t>
      </w:r>
      <w:r w:rsidRPr="00A522D7">
        <w:rPr>
          <w:rFonts w:asciiTheme="minorHAnsi" w:hAnsiTheme="minorHAnsi" w:cstheme="minorHAnsi"/>
          <w:color w:val="000000" w:themeColor="text1"/>
          <w:sz w:val="24"/>
          <w:szCs w:val="24"/>
        </w:rPr>
        <w:t xml:space="preserve">and health professionals. We want to use our robust evidence base to develop sustainably funded models which are embedded in care </w:t>
      </w:r>
      <w:r w:rsidR="00EB7AC7" w:rsidRPr="00A522D7">
        <w:rPr>
          <w:rFonts w:asciiTheme="minorHAnsi" w:hAnsiTheme="minorHAnsi" w:cstheme="minorHAnsi"/>
          <w:color w:val="000000" w:themeColor="text1"/>
          <w:sz w:val="24"/>
          <w:szCs w:val="24"/>
        </w:rPr>
        <w:t xml:space="preserve">and wellbeing </w:t>
      </w:r>
      <w:r w:rsidRPr="00A522D7">
        <w:rPr>
          <w:rFonts w:asciiTheme="minorHAnsi" w:hAnsiTheme="minorHAnsi" w:cstheme="minorHAnsi"/>
          <w:color w:val="000000" w:themeColor="text1"/>
          <w:sz w:val="24"/>
          <w:szCs w:val="24"/>
        </w:rPr>
        <w:t>pathways, with professionals fully recognising the benefits of taking part in creative activity.</w:t>
      </w:r>
    </w:p>
    <w:p w14:paraId="32803954" w14:textId="167CAA9B" w:rsidR="00D81743" w:rsidRPr="00A522D7" w:rsidRDefault="00A616AC" w:rsidP="007D0B88">
      <w:pPr>
        <w:rPr>
          <w:rFonts w:asciiTheme="minorHAnsi" w:hAnsiTheme="minorHAnsi" w:cstheme="minorHAnsi"/>
          <w:i/>
          <w:iCs/>
          <w:sz w:val="24"/>
          <w:szCs w:val="24"/>
        </w:rPr>
      </w:pPr>
      <w:r w:rsidRPr="00A522D7">
        <w:rPr>
          <w:rFonts w:asciiTheme="minorHAnsi" w:hAnsiTheme="minorHAnsi" w:cstheme="minorHAnsi"/>
          <w:b/>
          <w:bCs/>
          <w:i/>
          <w:iCs/>
          <w:sz w:val="24"/>
          <w:szCs w:val="24"/>
        </w:rPr>
        <w:t>Our vision is that</w:t>
      </w:r>
      <w:r w:rsidR="00D97555" w:rsidRPr="00A522D7">
        <w:rPr>
          <w:rFonts w:asciiTheme="minorHAnsi" w:hAnsiTheme="minorHAnsi" w:cstheme="minorHAnsi"/>
          <w:b/>
          <w:bCs/>
          <w:i/>
          <w:iCs/>
          <w:sz w:val="24"/>
          <w:szCs w:val="24"/>
        </w:rPr>
        <w:t xml:space="preserve">, </w:t>
      </w:r>
      <w:r w:rsidR="00AB4DE3" w:rsidRPr="00A522D7">
        <w:rPr>
          <w:rFonts w:asciiTheme="minorHAnsi" w:hAnsiTheme="minorHAnsi" w:cstheme="minorHAnsi"/>
          <w:b/>
          <w:bCs/>
          <w:i/>
          <w:iCs/>
          <w:sz w:val="24"/>
          <w:szCs w:val="24"/>
        </w:rPr>
        <w:t>in five years (</w:t>
      </w:r>
      <w:r w:rsidR="00F85564" w:rsidRPr="00A522D7">
        <w:rPr>
          <w:rFonts w:asciiTheme="minorHAnsi" w:hAnsiTheme="minorHAnsi" w:cstheme="minorHAnsi"/>
          <w:b/>
          <w:bCs/>
          <w:i/>
          <w:iCs/>
          <w:sz w:val="24"/>
          <w:szCs w:val="24"/>
        </w:rPr>
        <w:t>by 2028</w:t>
      </w:r>
      <w:r w:rsidR="00406CE3" w:rsidRPr="00A522D7">
        <w:rPr>
          <w:rFonts w:asciiTheme="minorHAnsi" w:hAnsiTheme="minorHAnsi" w:cstheme="minorHAnsi"/>
          <w:b/>
          <w:bCs/>
          <w:i/>
          <w:iCs/>
          <w:sz w:val="24"/>
          <w:szCs w:val="24"/>
        </w:rPr>
        <w:t>)</w:t>
      </w:r>
      <w:r w:rsidR="002A1AD5" w:rsidRPr="00A522D7">
        <w:rPr>
          <w:rFonts w:asciiTheme="minorHAnsi" w:hAnsiTheme="minorHAnsi" w:cstheme="minorHAnsi"/>
          <w:b/>
          <w:bCs/>
          <w:i/>
          <w:iCs/>
          <w:sz w:val="24"/>
          <w:szCs w:val="24"/>
        </w:rPr>
        <w:t>, the creative health sector will be a vibrant</w:t>
      </w:r>
      <w:r w:rsidR="00433049" w:rsidRPr="00A522D7">
        <w:rPr>
          <w:rFonts w:asciiTheme="minorHAnsi" w:hAnsiTheme="minorHAnsi" w:cstheme="minorHAnsi"/>
          <w:b/>
          <w:bCs/>
          <w:i/>
          <w:iCs/>
          <w:sz w:val="24"/>
          <w:szCs w:val="24"/>
        </w:rPr>
        <w:t xml:space="preserve">, sustainable community of workers </w:t>
      </w:r>
      <w:r w:rsidR="00064A0C" w:rsidRPr="00A522D7">
        <w:rPr>
          <w:rFonts w:asciiTheme="minorHAnsi" w:hAnsiTheme="minorHAnsi" w:cstheme="minorHAnsi"/>
          <w:b/>
          <w:bCs/>
          <w:i/>
          <w:iCs/>
          <w:sz w:val="24"/>
          <w:szCs w:val="24"/>
        </w:rPr>
        <w:t>in culture, art and health</w:t>
      </w:r>
      <w:r w:rsidR="003A37D3" w:rsidRPr="00A522D7">
        <w:rPr>
          <w:rFonts w:asciiTheme="minorHAnsi" w:hAnsiTheme="minorHAnsi" w:cstheme="minorHAnsi"/>
          <w:b/>
          <w:bCs/>
          <w:i/>
          <w:iCs/>
          <w:sz w:val="24"/>
          <w:szCs w:val="24"/>
        </w:rPr>
        <w:t xml:space="preserve">. </w:t>
      </w:r>
      <w:r w:rsidR="003A37D3" w:rsidRPr="00A522D7">
        <w:rPr>
          <w:rFonts w:asciiTheme="minorHAnsi" w:hAnsiTheme="minorHAnsi" w:cstheme="minorHAnsi"/>
          <w:i/>
          <w:iCs/>
          <w:sz w:val="24"/>
          <w:szCs w:val="24"/>
        </w:rPr>
        <w:t>It</w:t>
      </w:r>
      <w:r w:rsidR="00064A0C" w:rsidRPr="00A522D7">
        <w:rPr>
          <w:rFonts w:asciiTheme="minorHAnsi" w:hAnsiTheme="minorHAnsi" w:cstheme="minorHAnsi"/>
          <w:i/>
          <w:iCs/>
          <w:sz w:val="24"/>
          <w:szCs w:val="24"/>
        </w:rPr>
        <w:t xml:space="preserve"> </w:t>
      </w:r>
      <w:r w:rsidR="003A37D3" w:rsidRPr="00A522D7">
        <w:rPr>
          <w:rFonts w:asciiTheme="minorHAnsi" w:hAnsiTheme="minorHAnsi" w:cstheme="minorHAnsi"/>
          <w:i/>
          <w:iCs/>
          <w:sz w:val="24"/>
          <w:szCs w:val="24"/>
        </w:rPr>
        <w:t>will have</w:t>
      </w:r>
      <w:r w:rsidR="00433049" w:rsidRPr="00A522D7">
        <w:rPr>
          <w:rFonts w:asciiTheme="minorHAnsi" w:hAnsiTheme="minorHAnsi" w:cstheme="minorHAnsi"/>
          <w:i/>
          <w:iCs/>
          <w:sz w:val="24"/>
          <w:szCs w:val="24"/>
        </w:rPr>
        <w:t xml:space="preserve"> a </w:t>
      </w:r>
      <w:r w:rsidR="00D60D39" w:rsidRPr="00A522D7">
        <w:rPr>
          <w:rFonts w:asciiTheme="minorHAnsi" w:hAnsiTheme="minorHAnsi" w:cstheme="minorHAnsi"/>
          <w:i/>
          <w:iCs/>
          <w:sz w:val="24"/>
          <w:szCs w:val="24"/>
        </w:rPr>
        <w:t xml:space="preserve">large </w:t>
      </w:r>
      <w:r w:rsidR="00246C46" w:rsidRPr="00A522D7">
        <w:rPr>
          <w:rFonts w:asciiTheme="minorHAnsi" w:hAnsiTheme="minorHAnsi" w:cstheme="minorHAnsi"/>
          <w:i/>
          <w:iCs/>
          <w:sz w:val="24"/>
          <w:szCs w:val="24"/>
        </w:rPr>
        <w:t xml:space="preserve">portfolio of appropriately </w:t>
      </w:r>
      <w:r w:rsidR="00246C46" w:rsidRPr="00A522D7">
        <w:rPr>
          <w:rFonts w:asciiTheme="minorHAnsi" w:hAnsiTheme="minorHAnsi" w:cstheme="minorHAnsi"/>
          <w:i/>
          <w:iCs/>
          <w:sz w:val="24"/>
          <w:szCs w:val="24"/>
        </w:rPr>
        <w:lastRenderedPageBreak/>
        <w:t xml:space="preserve">funded projects </w:t>
      </w:r>
      <w:r w:rsidR="00064A0C" w:rsidRPr="00A522D7">
        <w:rPr>
          <w:rFonts w:asciiTheme="minorHAnsi" w:hAnsiTheme="minorHAnsi" w:cstheme="minorHAnsi"/>
          <w:i/>
          <w:iCs/>
          <w:sz w:val="24"/>
          <w:szCs w:val="24"/>
        </w:rPr>
        <w:t>that</w:t>
      </w:r>
      <w:r w:rsidR="000B4631" w:rsidRPr="00A522D7">
        <w:rPr>
          <w:rFonts w:asciiTheme="minorHAnsi" w:hAnsiTheme="minorHAnsi" w:cstheme="minorHAnsi"/>
          <w:i/>
          <w:iCs/>
          <w:sz w:val="24"/>
          <w:szCs w:val="24"/>
        </w:rPr>
        <w:t xml:space="preserve"> </w:t>
      </w:r>
      <w:r w:rsidR="00D17FE3" w:rsidRPr="00A522D7">
        <w:rPr>
          <w:rFonts w:asciiTheme="minorHAnsi" w:hAnsiTheme="minorHAnsi" w:cstheme="minorHAnsi"/>
          <w:i/>
          <w:iCs/>
          <w:sz w:val="24"/>
          <w:szCs w:val="24"/>
        </w:rPr>
        <w:t>improve the quality of Sheffield citizens’ lives</w:t>
      </w:r>
      <w:r w:rsidR="00EE29E3" w:rsidRPr="00A522D7">
        <w:rPr>
          <w:rFonts w:asciiTheme="minorHAnsi" w:hAnsiTheme="minorHAnsi" w:cstheme="minorHAnsi"/>
          <w:i/>
          <w:iCs/>
          <w:sz w:val="24"/>
          <w:szCs w:val="24"/>
        </w:rPr>
        <w:t xml:space="preserve"> and deliver </w:t>
      </w:r>
      <w:r w:rsidR="00530FB8" w:rsidRPr="00A522D7">
        <w:rPr>
          <w:rFonts w:asciiTheme="minorHAnsi" w:hAnsiTheme="minorHAnsi" w:cstheme="minorHAnsi"/>
          <w:i/>
          <w:iCs/>
          <w:sz w:val="24"/>
          <w:szCs w:val="24"/>
        </w:rPr>
        <w:t>clearly evidenced</w:t>
      </w:r>
      <w:r w:rsidR="0063757C" w:rsidRPr="00A522D7">
        <w:rPr>
          <w:rFonts w:asciiTheme="minorHAnsi" w:hAnsiTheme="minorHAnsi" w:cstheme="minorHAnsi"/>
          <w:i/>
          <w:iCs/>
          <w:sz w:val="24"/>
          <w:szCs w:val="24"/>
        </w:rPr>
        <w:t xml:space="preserve"> impact </w:t>
      </w:r>
      <w:r w:rsidR="00530FB8" w:rsidRPr="00A522D7">
        <w:rPr>
          <w:rFonts w:asciiTheme="minorHAnsi" w:hAnsiTheme="minorHAnsi" w:cstheme="minorHAnsi"/>
          <w:i/>
          <w:iCs/>
          <w:sz w:val="24"/>
          <w:szCs w:val="24"/>
        </w:rPr>
        <w:t>for</w:t>
      </w:r>
      <w:r w:rsidR="0063757C" w:rsidRPr="00A522D7">
        <w:rPr>
          <w:rFonts w:asciiTheme="minorHAnsi" w:hAnsiTheme="minorHAnsi" w:cstheme="minorHAnsi"/>
          <w:i/>
          <w:iCs/>
          <w:sz w:val="24"/>
          <w:szCs w:val="24"/>
        </w:rPr>
        <w:t xml:space="preserve"> the city in terms of healthcare </w:t>
      </w:r>
      <w:r w:rsidR="00530FB8" w:rsidRPr="00A522D7">
        <w:rPr>
          <w:rFonts w:asciiTheme="minorHAnsi" w:hAnsiTheme="minorHAnsi" w:cstheme="minorHAnsi"/>
          <w:i/>
          <w:iCs/>
          <w:sz w:val="24"/>
          <w:szCs w:val="24"/>
        </w:rPr>
        <w:t xml:space="preserve">gains, </w:t>
      </w:r>
      <w:r w:rsidR="00783650" w:rsidRPr="00A522D7">
        <w:rPr>
          <w:rFonts w:asciiTheme="minorHAnsi" w:hAnsiTheme="minorHAnsi" w:cstheme="minorHAnsi"/>
          <w:i/>
          <w:iCs/>
          <w:sz w:val="24"/>
          <w:szCs w:val="24"/>
        </w:rPr>
        <w:t>social return on investment</w:t>
      </w:r>
      <w:r w:rsidR="00D60D39" w:rsidRPr="00A522D7">
        <w:rPr>
          <w:rFonts w:asciiTheme="minorHAnsi" w:hAnsiTheme="minorHAnsi" w:cstheme="minorHAnsi"/>
          <w:i/>
          <w:iCs/>
          <w:sz w:val="24"/>
          <w:szCs w:val="24"/>
        </w:rPr>
        <w:t>,</w:t>
      </w:r>
      <w:r w:rsidR="00783650" w:rsidRPr="00A522D7">
        <w:rPr>
          <w:rFonts w:asciiTheme="minorHAnsi" w:hAnsiTheme="minorHAnsi" w:cstheme="minorHAnsi"/>
          <w:i/>
          <w:iCs/>
          <w:sz w:val="24"/>
          <w:szCs w:val="24"/>
        </w:rPr>
        <w:t xml:space="preserve"> and the economy.</w:t>
      </w:r>
    </w:p>
    <w:p w14:paraId="68CA37C9" w14:textId="77777777" w:rsidR="00A522D7" w:rsidRPr="00A522D7" w:rsidRDefault="00A522D7" w:rsidP="007D0B88">
      <w:pPr>
        <w:rPr>
          <w:i/>
          <w:iCs/>
          <w:color w:val="0070C0"/>
          <w:sz w:val="24"/>
          <w:szCs w:val="24"/>
        </w:rPr>
      </w:pPr>
    </w:p>
    <w:p w14:paraId="357CA514" w14:textId="745C68BD" w:rsidR="00D6479B" w:rsidRPr="00A522D7" w:rsidRDefault="005C62B1" w:rsidP="00915A5E">
      <w:pPr>
        <w:pStyle w:val="Heading2"/>
        <w:spacing w:before="120" w:after="120"/>
        <w:rPr>
          <w:color w:val="0070C0"/>
          <w:sz w:val="28"/>
          <w:szCs w:val="28"/>
        </w:rPr>
      </w:pPr>
      <w:r w:rsidRPr="00A522D7">
        <w:rPr>
          <w:color w:val="0070C0"/>
          <w:sz w:val="28"/>
          <w:szCs w:val="28"/>
        </w:rPr>
        <w:t>3</w:t>
      </w:r>
      <w:r w:rsidR="00414132" w:rsidRPr="00A522D7">
        <w:rPr>
          <w:color w:val="0070C0"/>
          <w:sz w:val="28"/>
          <w:szCs w:val="28"/>
        </w:rPr>
        <w:t xml:space="preserve">.  </w:t>
      </w:r>
      <w:r w:rsidR="00763DFC" w:rsidRPr="00A522D7">
        <w:rPr>
          <w:color w:val="0070C0"/>
          <w:sz w:val="28"/>
          <w:szCs w:val="28"/>
        </w:rPr>
        <w:t>The aim of Creative Health Sheffield</w:t>
      </w:r>
    </w:p>
    <w:p w14:paraId="1A86BDB6" w14:textId="58D6C093" w:rsidR="00502F7A" w:rsidRPr="00A522D7" w:rsidRDefault="00427F5E" w:rsidP="007D0B88">
      <w:pPr>
        <w:rPr>
          <w:rFonts w:asciiTheme="minorHAnsi" w:hAnsiTheme="minorHAnsi" w:cstheme="minorHAnsi"/>
          <w:sz w:val="24"/>
          <w:szCs w:val="24"/>
        </w:rPr>
      </w:pPr>
      <w:r w:rsidRPr="00A522D7">
        <w:rPr>
          <w:rFonts w:asciiTheme="minorHAnsi" w:hAnsiTheme="minorHAnsi" w:cstheme="minorHAnsi"/>
          <w:b/>
          <w:bCs/>
          <w:sz w:val="24"/>
          <w:szCs w:val="24"/>
        </w:rPr>
        <w:t>The aim</w:t>
      </w:r>
      <w:r w:rsidR="00A75093" w:rsidRPr="00A522D7">
        <w:rPr>
          <w:rFonts w:asciiTheme="minorHAnsi" w:hAnsiTheme="minorHAnsi" w:cstheme="minorHAnsi"/>
          <w:b/>
          <w:bCs/>
          <w:sz w:val="24"/>
          <w:szCs w:val="24"/>
        </w:rPr>
        <w:t xml:space="preserve"> of Creative Health Sheffield is</w:t>
      </w:r>
      <w:r w:rsidR="00A75093" w:rsidRPr="00A522D7">
        <w:rPr>
          <w:rFonts w:asciiTheme="minorHAnsi" w:hAnsiTheme="minorHAnsi" w:cstheme="minorHAnsi"/>
          <w:sz w:val="24"/>
          <w:szCs w:val="24"/>
        </w:rPr>
        <w:t xml:space="preserve"> </w:t>
      </w:r>
      <w:r w:rsidR="00A75093" w:rsidRPr="00A522D7">
        <w:rPr>
          <w:rFonts w:asciiTheme="minorHAnsi" w:hAnsiTheme="minorHAnsi" w:cstheme="minorHAnsi"/>
          <w:b/>
          <w:bCs/>
          <w:sz w:val="24"/>
          <w:szCs w:val="24"/>
        </w:rPr>
        <w:t>t</w:t>
      </w:r>
      <w:r w:rsidR="00191756" w:rsidRPr="00A522D7">
        <w:rPr>
          <w:rFonts w:asciiTheme="minorHAnsi" w:hAnsiTheme="minorHAnsi" w:cstheme="minorHAnsi"/>
          <w:b/>
          <w:bCs/>
          <w:sz w:val="24"/>
          <w:szCs w:val="24"/>
        </w:rPr>
        <w:t>o provide high-level coordination</w:t>
      </w:r>
      <w:r w:rsidR="0026696C" w:rsidRPr="00A522D7">
        <w:rPr>
          <w:rFonts w:asciiTheme="minorHAnsi" w:hAnsiTheme="minorHAnsi" w:cstheme="minorHAnsi"/>
          <w:b/>
          <w:bCs/>
          <w:sz w:val="24"/>
          <w:szCs w:val="24"/>
        </w:rPr>
        <w:t xml:space="preserve">, collaboration and relationship building </w:t>
      </w:r>
      <w:r w:rsidR="00191756" w:rsidRPr="00A522D7">
        <w:rPr>
          <w:rFonts w:asciiTheme="minorHAnsi" w:hAnsiTheme="minorHAnsi" w:cstheme="minorHAnsi"/>
          <w:b/>
          <w:bCs/>
          <w:sz w:val="24"/>
          <w:szCs w:val="24"/>
        </w:rPr>
        <w:t xml:space="preserve">for the </w:t>
      </w:r>
      <w:r w:rsidR="004B5864" w:rsidRPr="00A522D7">
        <w:rPr>
          <w:rFonts w:asciiTheme="minorHAnsi" w:hAnsiTheme="minorHAnsi" w:cstheme="minorHAnsi"/>
          <w:b/>
          <w:bCs/>
          <w:sz w:val="24"/>
          <w:szCs w:val="24"/>
        </w:rPr>
        <w:t>c</w:t>
      </w:r>
      <w:r w:rsidR="00191756" w:rsidRPr="00A522D7">
        <w:rPr>
          <w:rFonts w:asciiTheme="minorHAnsi" w:hAnsiTheme="minorHAnsi" w:cstheme="minorHAnsi"/>
          <w:b/>
          <w:bCs/>
          <w:sz w:val="24"/>
          <w:szCs w:val="24"/>
        </w:rPr>
        <w:t xml:space="preserve">reative </w:t>
      </w:r>
      <w:r w:rsidR="004B5864" w:rsidRPr="00A522D7">
        <w:rPr>
          <w:rFonts w:asciiTheme="minorHAnsi" w:hAnsiTheme="minorHAnsi" w:cstheme="minorHAnsi"/>
          <w:b/>
          <w:bCs/>
          <w:sz w:val="24"/>
          <w:szCs w:val="24"/>
        </w:rPr>
        <w:t>h</w:t>
      </w:r>
      <w:r w:rsidR="00191756" w:rsidRPr="00A522D7">
        <w:rPr>
          <w:rFonts w:asciiTheme="minorHAnsi" w:hAnsiTheme="minorHAnsi" w:cstheme="minorHAnsi"/>
          <w:b/>
          <w:bCs/>
          <w:sz w:val="24"/>
          <w:szCs w:val="24"/>
        </w:rPr>
        <w:t xml:space="preserve">ealth </w:t>
      </w:r>
      <w:r w:rsidR="004B5864" w:rsidRPr="00A522D7">
        <w:rPr>
          <w:rFonts w:asciiTheme="minorHAnsi" w:hAnsiTheme="minorHAnsi" w:cstheme="minorHAnsi"/>
          <w:b/>
          <w:bCs/>
          <w:sz w:val="24"/>
          <w:szCs w:val="24"/>
        </w:rPr>
        <w:t>c</w:t>
      </w:r>
      <w:r w:rsidR="00191756" w:rsidRPr="00A522D7">
        <w:rPr>
          <w:rFonts w:asciiTheme="minorHAnsi" w:hAnsiTheme="minorHAnsi" w:cstheme="minorHAnsi"/>
          <w:b/>
          <w:bCs/>
          <w:sz w:val="24"/>
          <w:szCs w:val="24"/>
        </w:rPr>
        <w:t>ommunity</w:t>
      </w:r>
      <w:r w:rsidR="004B5864" w:rsidRPr="00A522D7">
        <w:rPr>
          <w:rFonts w:asciiTheme="minorHAnsi" w:hAnsiTheme="minorHAnsi" w:cstheme="minorHAnsi"/>
          <w:sz w:val="24"/>
          <w:szCs w:val="24"/>
        </w:rPr>
        <w:t xml:space="preserve"> in Sheffield</w:t>
      </w:r>
      <w:r w:rsidR="00191756" w:rsidRPr="00A522D7">
        <w:rPr>
          <w:rFonts w:asciiTheme="minorHAnsi" w:hAnsiTheme="minorHAnsi" w:cstheme="minorHAnsi"/>
          <w:sz w:val="24"/>
          <w:szCs w:val="24"/>
        </w:rPr>
        <w:t xml:space="preserve"> and</w:t>
      </w:r>
      <w:r w:rsidR="00BA7ACC" w:rsidRPr="00A522D7">
        <w:rPr>
          <w:rFonts w:asciiTheme="minorHAnsi" w:hAnsiTheme="minorHAnsi" w:cstheme="minorHAnsi"/>
          <w:sz w:val="24"/>
          <w:szCs w:val="24"/>
        </w:rPr>
        <w:t xml:space="preserve"> act as </w:t>
      </w:r>
      <w:r w:rsidR="004B5864" w:rsidRPr="00A522D7">
        <w:rPr>
          <w:rFonts w:asciiTheme="minorHAnsi" w:hAnsiTheme="minorHAnsi" w:cstheme="minorHAnsi"/>
          <w:sz w:val="24"/>
          <w:szCs w:val="24"/>
        </w:rPr>
        <w:t xml:space="preserve">a driver for sustainable funding </w:t>
      </w:r>
      <w:r w:rsidR="005504D1" w:rsidRPr="00A522D7">
        <w:rPr>
          <w:rFonts w:asciiTheme="minorHAnsi" w:hAnsiTheme="minorHAnsi" w:cstheme="minorHAnsi"/>
          <w:sz w:val="24"/>
          <w:szCs w:val="24"/>
        </w:rPr>
        <w:t xml:space="preserve">for </w:t>
      </w:r>
      <w:r w:rsidR="00502F7A" w:rsidRPr="00A522D7">
        <w:rPr>
          <w:rFonts w:asciiTheme="minorHAnsi" w:hAnsiTheme="minorHAnsi" w:cstheme="minorHAnsi"/>
          <w:color w:val="212121"/>
          <w:sz w:val="24"/>
          <w:szCs w:val="24"/>
        </w:rPr>
        <w:t>resource and capacity building</w:t>
      </w:r>
      <w:r w:rsidR="00983722" w:rsidRPr="00A522D7">
        <w:rPr>
          <w:rFonts w:asciiTheme="minorHAnsi" w:hAnsiTheme="minorHAnsi" w:cstheme="minorHAnsi"/>
          <w:color w:val="212121"/>
          <w:sz w:val="24"/>
          <w:szCs w:val="24"/>
        </w:rPr>
        <w:t>,</w:t>
      </w:r>
      <w:r w:rsidR="00502F7A" w:rsidRPr="00A522D7">
        <w:rPr>
          <w:rFonts w:asciiTheme="minorHAnsi" w:hAnsiTheme="minorHAnsi" w:cstheme="minorHAnsi"/>
          <w:color w:val="212121"/>
          <w:sz w:val="24"/>
          <w:szCs w:val="24"/>
        </w:rPr>
        <w:t xml:space="preserve"> with the primary goal of improving Sheffield citizens' quality of life.</w:t>
      </w:r>
    </w:p>
    <w:p w14:paraId="0A06CB75" w14:textId="5552E357" w:rsidR="007F158A" w:rsidRPr="00A522D7" w:rsidRDefault="00F43876" w:rsidP="007D0B88">
      <w:pPr>
        <w:rPr>
          <w:rFonts w:asciiTheme="minorHAnsi" w:hAnsiTheme="minorHAnsi" w:cstheme="minorHAnsi"/>
          <w:sz w:val="24"/>
          <w:szCs w:val="24"/>
        </w:rPr>
      </w:pPr>
      <w:r w:rsidRPr="00A522D7">
        <w:rPr>
          <w:rFonts w:asciiTheme="minorHAnsi" w:hAnsiTheme="minorHAnsi" w:cstheme="minorHAnsi"/>
          <w:sz w:val="24"/>
          <w:szCs w:val="24"/>
        </w:rPr>
        <w:t xml:space="preserve">The objectives, outcomes and measures of success are shown in </w:t>
      </w:r>
      <w:r w:rsidR="00A30C0C" w:rsidRPr="00A522D7">
        <w:rPr>
          <w:rFonts w:asciiTheme="minorHAnsi" w:hAnsiTheme="minorHAnsi" w:cstheme="minorHAnsi"/>
          <w:sz w:val="24"/>
          <w:szCs w:val="24"/>
        </w:rPr>
        <w:t>Table 1</w:t>
      </w:r>
      <w:r w:rsidRPr="00A522D7">
        <w:rPr>
          <w:rFonts w:asciiTheme="minorHAnsi" w:hAnsiTheme="minorHAnsi" w:cstheme="minorHAnsi"/>
          <w:sz w:val="24"/>
          <w:szCs w:val="24"/>
        </w:rPr>
        <w:t>.</w:t>
      </w:r>
    </w:p>
    <w:p w14:paraId="35C6713D" w14:textId="0FD2E8F6" w:rsidR="00F61F9B" w:rsidRPr="00A522D7" w:rsidRDefault="005C1FEB" w:rsidP="007D0B88">
      <w:pPr>
        <w:rPr>
          <w:rFonts w:asciiTheme="minorHAnsi" w:hAnsiTheme="minorHAnsi" w:cstheme="minorHAnsi"/>
          <w:sz w:val="24"/>
          <w:szCs w:val="24"/>
        </w:rPr>
      </w:pPr>
      <w:r w:rsidRPr="00A522D7">
        <w:rPr>
          <w:rFonts w:asciiTheme="minorHAnsi" w:hAnsiTheme="minorHAnsi" w:cstheme="minorHAnsi"/>
          <w:sz w:val="24"/>
          <w:szCs w:val="24"/>
        </w:rPr>
        <w:t xml:space="preserve">Overall, we would like to </w:t>
      </w:r>
      <w:r w:rsidR="006852A1" w:rsidRPr="00A522D7">
        <w:rPr>
          <w:rFonts w:asciiTheme="minorHAnsi" w:hAnsiTheme="minorHAnsi" w:cstheme="minorHAnsi"/>
          <w:sz w:val="24"/>
          <w:szCs w:val="24"/>
        </w:rPr>
        <w:t xml:space="preserve">adhere to the following </w:t>
      </w:r>
      <w:r w:rsidR="006852A1" w:rsidRPr="00A522D7">
        <w:rPr>
          <w:rFonts w:asciiTheme="minorHAnsi" w:hAnsiTheme="minorHAnsi" w:cstheme="minorHAnsi"/>
          <w:b/>
          <w:bCs/>
          <w:sz w:val="24"/>
          <w:szCs w:val="24"/>
        </w:rPr>
        <w:t>principles</w:t>
      </w:r>
      <w:r w:rsidR="006852A1" w:rsidRPr="00A522D7">
        <w:rPr>
          <w:rFonts w:asciiTheme="minorHAnsi" w:hAnsiTheme="minorHAnsi" w:cstheme="minorHAnsi"/>
          <w:sz w:val="24"/>
          <w:szCs w:val="24"/>
        </w:rPr>
        <w:t>:</w:t>
      </w:r>
    </w:p>
    <w:p w14:paraId="6B8DA144" w14:textId="052E7BBE" w:rsidR="00A00A97" w:rsidRPr="00A522D7" w:rsidRDefault="00A00A97" w:rsidP="00A00A97">
      <w:pPr>
        <w:pStyle w:val="ListParagraph"/>
        <w:numPr>
          <w:ilvl w:val="0"/>
          <w:numId w:val="6"/>
        </w:numPr>
        <w:rPr>
          <w:rFonts w:asciiTheme="minorHAnsi" w:hAnsiTheme="minorHAnsi" w:cstheme="minorHAnsi"/>
          <w:sz w:val="24"/>
          <w:szCs w:val="24"/>
        </w:rPr>
      </w:pPr>
      <w:r w:rsidRPr="00A522D7">
        <w:rPr>
          <w:rFonts w:asciiTheme="minorHAnsi" w:hAnsiTheme="minorHAnsi" w:cstheme="minorHAnsi"/>
          <w:sz w:val="24"/>
          <w:szCs w:val="24"/>
        </w:rPr>
        <w:t>Use theory of behaviour change to inform strategy and project implementation</w:t>
      </w:r>
      <w:r w:rsidR="00AA6C98" w:rsidRPr="00A522D7">
        <w:rPr>
          <w:rFonts w:asciiTheme="minorHAnsi" w:hAnsiTheme="minorHAnsi" w:cstheme="minorHAnsi"/>
          <w:sz w:val="24"/>
          <w:szCs w:val="24"/>
        </w:rPr>
        <w:t xml:space="preserve">, based on our model of </w:t>
      </w:r>
      <w:hyperlink r:id="rId7" w:history="1">
        <w:r w:rsidR="00AA6C98" w:rsidRPr="00A522D7">
          <w:rPr>
            <w:rStyle w:val="Hyperlink"/>
            <w:rFonts w:asciiTheme="minorHAnsi" w:hAnsiTheme="minorHAnsi" w:cstheme="minorHAnsi"/>
            <w:sz w:val="24"/>
            <w:szCs w:val="24"/>
          </w:rPr>
          <w:t>Theory of Change</w:t>
        </w:r>
      </w:hyperlink>
      <w:r w:rsidR="00AA6C98" w:rsidRPr="00A522D7">
        <w:rPr>
          <w:rFonts w:asciiTheme="minorHAnsi" w:hAnsiTheme="minorHAnsi" w:cstheme="minorHAnsi"/>
          <w:sz w:val="24"/>
          <w:szCs w:val="24"/>
        </w:rPr>
        <w:t>.</w:t>
      </w:r>
    </w:p>
    <w:p w14:paraId="15319CD2" w14:textId="331EAB87" w:rsidR="006852A1" w:rsidRPr="00A522D7" w:rsidRDefault="00581399" w:rsidP="006852A1">
      <w:pPr>
        <w:pStyle w:val="ListParagraph"/>
        <w:numPr>
          <w:ilvl w:val="0"/>
          <w:numId w:val="6"/>
        </w:numPr>
        <w:rPr>
          <w:rFonts w:asciiTheme="minorHAnsi" w:hAnsiTheme="minorHAnsi" w:cstheme="minorHAnsi"/>
          <w:sz w:val="24"/>
          <w:szCs w:val="24"/>
        </w:rPr>
      </w:pPr>
      <w:r w:rsidRPr="00A522D7">
        <w:rPr>
          <w:rFonts w:asciiTheme="minorHAnsi" w:hAnsiTheme="minorHAnsi" w:cstheme="minorHAnsi"/>
          <w:sz w:val="24"/>
          <w:szCs w:val="24"/>
        </w:rPr>
        <w:t>Take a population approach, i.e.</w:t>
      </w:r>
      <w:r w:rsidR="00537B20" w:rsidRPr="00A522D7">
        <w:rPr>
          <w:rFonts w:asciiTheme="minorHAnsi" w:hAnsiTheme="minorHAnsi" w:cstheme="minorHAnsi"/>
          <w:sz w:val="24"/>
          <w:szCs w:val="24"/>
        </w:rPr>
        <w:t>,</w:t>
      </w:r>
      <w:r w:rsidRPr="00A522D7">
        <w:rPr>
          <w:rFonts w:asciiTheme="minorHAnsi" w:hAnsiTheme="minorHAnsi" w:cstheme="minorHAnsi"/>
          <w:sz w:val="24"/>
          <w:szCs w:val="24"/>
        </w:rPr>
        <w:t xml:space="preserve"> seek to address the needs of the </w:t>
      </w:r>
      <w:proofErr w:type="spellStart"/>
      <w:r w:rsidRPr="00A522D7">
        <w:rPr>
          <w:rFonts w:asciiTheme="minorHAnsi" w:hAnsiTheme="minorHAnsi" w:cstheme="minorHAnsi"/>
          <w:sz w:val="24"/>
          <w:szCs w:val="24"/>
        </w:rPr>
        <w:t>citizen’s</w:t>
      </w:r>
      <w:proofErr w:type="spellEnd"/>
      <w:r w:rsidRPr="00A522D7">
        <w:rPr>
          <w:rFonts w:asciiTheme="minorHAnsi" w:hAnsiTheme="minorHAnsi" w:cstheme="minorHAnsi"/>
          <w:sz w:val="24"/>
          <w:szCs w:val="24"/>
        </w:rPr>
        <w:t xml:space="preserve"> of </w:t>
      </w:r>
      <w:proofErr w:type="gramStart"/>
      <w:r w:rsidRPr="00A522D7">
        <w:rPr>
          <w:rFonts w:asciiTheme="minorHAnsi" w:hAnsiTheme="minorHAnsi" w:cstheme="minorHAnsi"/>
          <w:sz w:val="24"/>
          <w:szCs w:val="24"/>
        </w:rPr>
        <w:t>Sheffield;</w:t>
      </w:r>
      <w:proofErr w:type="gramEnd"/>
    </w:p>
    <w:p w14:paraId="431F3CBB" w14:textId="01E5784D" w:rsidR="00581399" w:rsidRPr="00A522D7" w:rsidRDefault="00537B20" w:rsidP="006852A1">
      <w:pPr>
        <w:pStyle w:val="ListParagraph"/>
        <w:numPr>
          <w:ilvl w:val="0"/>
          <w:numId w:val="6"/>
        </w:numPr>
        <w:rPr>
          <w:rFonts w:asciiTheme="minorHAnsi" w:hAnsiTheme="minorHAnsi" w:cstheme="minorHAnsi"/>
          <w:sz w:val="24"/>
          <w:szCs w:val="24"/>
        </w:rPr>
      </w:pPr>
      <w:r w:rsidRPr="00A522D7">
        <w:rPr>
          <w:rFonts w:asciiTheme="minorHAnsi" w:hAnsiTheme="minorHAnsi" w:cstheme="minorHAnsi"/>
          <w:sz w:val="24"/>
          <w:szCs w:val="24"/>
        </w:rPr>
        <w:t>Take an asset-based approach, i.e., work with the existing community of practitioners</w:t>
      </w:r>
      <w:r w:rsidR="00784D71" w:rsidRPr="00A522D7">
        <w:rPr>
          <w:rFonts w:asciiTheme="minorHAnsi" w:hAnsiTheme="minorHAnsi" w:cstheme="minorHAnsi"/>
          <w:sz w:val="24"/>
          <w:szCs w:val="24"/>
        </w:rPr>
        <w:t xml:space="preserve">, supporting those already </w:t>
      </w:r>
      <w:r w:rsidR="009F6A47" w:rsidRPr="00A522D7">
        <w:rPr>
          <w:rFonts w:asciiTheme="minorHAnsi" w:hAnsiTheme="minorHAnsi" w:cstheme="minorHAnsi"/>
          <w:sz w:val="24"/>
          <w:szCs w:val="24"/>
        </w:rPr>
        <w:t>in place</w:t>
      </w:r>
      <w:r w:rsidR="00784D71" w:rsidRPr="00A522D7">
        <w:rPr>
          <w:rFonts w:asciiTheme="minorHAnsi" w:hAnsiTheme="minorHAnsi" w:cstheme="minorHAnsi"/>
          <w:sz w:val="24"/>
          <w:szCs w:val="24"/>
        </w:rPr>
        <w:t>;</w:t>
      </w:r>
    </w:p>
    <w:p w14:paraId="5B44DDC4" w14:textId="62A8F63B" w:rsidR="00EB7AC7" w:rsidRPr="00A522D7" w:rsidRDefault="00EB7AC7" w:rsidP="006852A1">
      <w:pPr>
        <w:pStyle w:val="ListParagraph"/>
        <w:numPr>
          <w:ilvl w:val="0"/>
          <w:numId w:val="6"/>
        </w:numPr>
        <w:rPr>
          <w:rFonts w:asciiTheme="minorHAnsi" w:hAnsiTheme="minorHAnsi" w:cstheme="minorHAnsi"/>
          <w:color w:val="000000" w:themeColor="text1"/>
          <w:sz w:val="24"/>
          <w:szCs w:val="24"/>
        </w:rPr>
      </w:pPr>
      <w:r w:rsidRPr="00A522D7">
        <w:rPr>
          <w:rFonts w:asciiTheme="minorHAnsi" w:hAnsiTheme="minorHAnsi" w:cstheme="minorHAnsi"/>
          <w:color w:val="000000" w:themeColor="text1"/>
          <w:sz w:val="24"/>
          <w:szCs w:val="24"/>
        </w:rPr>
        <w:t>Take an equalities-driven approach to prioritise people most affected by health inequalities</w:t>
      </w:r>
      <w:r w:rsidR="00B7160A" w:rsidRPr="00A522D7">
        <w:rPr>
          <w:rFonts w:asciiTheme="minorHAnsi" w:hAnsiTheme="minorHAnsi" w:cstheme="minorHAnsi"/>
          <w:color w:val="000000" w:themeColor="text1"/>
          <w:sz w:val="24"/>
          <w:szCs w:val="24"/>
        </w:rPr>
        <w:t>;</w:t>
      </w:r>
    </w:p>
    <w:p w14:paraId="17AA9283" w14:textId="0D2AC7DC" w:rsidR="00A00A97" w:rsidRPr="00A522D7" w:rsidRDefault="004B37B3" w:rsidP="00A00A97">
      <w:pPr>
        <w:pStyle w:val="ListParagraph"/>
        <w:numPr>
          <w:ilvl w:val="0"/>
          <w:numId w:val="6"/>
        </w:numPr>
        <w:rPr>
          <w:rFonts w:asciiTheme="minorHAnsi" w:hAnsiTheme="minorHAnsi" w:cstheme="minorHAnsi"/>
          <w:sz w:val="24"/>
          <w:szCs w:val="24"/>
        </w:rPr>
      </w:pPr>
      <w:r w:rsidRPr="00A522D7">
        <w:rPr>
          <w:rFonts w:asciiTheme="minorHAnsi" w:hAnsiTheme="minorHAnsi" w:cstheme="minorHAnsi"/>
          <w:sz w:val="24"/>
          <w:szCs w:val="24"/>
        </w:rPr>
        <w:t>Identify ambassadors from the existing community</w:t>
      </w:r>
      <w:r w:rsidR="007F2559" w:rsidRPr="00A522D7">
        <w:rPr>
          <w:rFonts w:asciiTheme="minorHAnsi" w:hAnsiTheme="minorHAnsi" w:cstheme="minorHAnsi"/>
          <w:sz w:val="24"/>
          <w:szCs w:val="24"/>
        </w:rPr>
        <w:t xml:space="preserve">, preferably paying them to support Creative </w:t>
      </w:r>
      <w:r w:rsidR="00E44540" w:rsidRPr="00A522D7">
        <w:rPr>
          <w:rFonts w:asciiTheme="minorHAnsi" w:hAnsiTheme="minorHAnsi" w:cstheme="minorHAnsi"/>
          <w:sz w:val="24"/>
          <w:szCs w:val="24"/>
        </w:rPr>
        <w:t xml:space="preserve">Health </w:t>
      </w:r>
      <w:r w:rsidR="007F2559" w:rsidRPr="00A522D7">
        <w:rPr>
          <w:rFonts w:asciiTheme="minorHAnsi" w:hAnsiTheme="minorHAnsi" w:cstheme="minorHAnsi"/>
          <w:sz w:val="24"/>
          <w:szCs w:val="24"/>
        </w:rPr>
        <w:t>Sheffield in the community</w:t>
      </w:r>
      <w:r w:rsidR="008935B6" w:rsidRPr="00A522D7">
        <w:rPr>
          <w:rFonts w:asciiTheme="minorHAnsi" w:hAnsiTheme="minorHAnsi" w:cstheme="minorHAnsi"/>
          <w:sz w:val="24"/>
          <w:szCs w:val="24"/>
        </w:rPr>
        <w:t>;</w:t>
      </w:r>
    </w:p>
    <w:p w14:paraId="14F115DE" w14:textId="4F0B4BA7" w:rsidR="0055761C" w:rsidRPr="00A522D7" w:rsidRDefault="0055761C" w:rsidP="00A00A97">
      <w:pPr>
        <w:pStyle w:val="ListParagraph"/>
        <w:numPr>
          <w:ilvl w:val="0"/>
          <w:numId w:val="6"/>
        </w:numPr>
        <w:rPr>
          <w:rFonts w:asciiTheme="minorHAnsi" w:hAnsiTheme="minorHAnsi" w:cstheme="minorHAnsi"/>
          <w:sz w:val="24"/>
          <w:szCs w:val="24"/>
        </w:rPr>
      </w:pPr>
      <w:r w:rsidRPr="00A522D7">
        <w:rPr>
          <w:rFonts w:asciiTheme="minorHAnsi" w:hAnsiTheme="minorHAnsi" w:cstheme="minorHAnsi"/>
          <w:sz w:val="24"/>
          <w:szCs w:val="24"/>
        </w:rPr>
        <w:t xml:space="preserve">Adhere to the </w:t>
      </w:r>
      <w:hyperlink r:id="rId8" w:history="1">
        <w:r w:rsidR="003A62FA" w:rsidRPr="00A522D7">
          <w:rPr>
            <w:rStyle w:val="Hyperlink"/>
            <w:rFonts w:asciiTheme="minorHAnsi" w:hAnsiTheme="minorHAnsi" w:cstheme="minorHAnsi"/>
            <w:sz w:val="24"/>
            <w:szCs w:val="24"/>
          </w:rPr>
          <w:t>Creative Health Quality Framework</w:t>
        </w:r>
      </w:hyperlink>
      <w:r w:rsidR="003A62FA" w:rsidRPr="00A522D7">
        <w:rPr>
          <w:rFonts w:asciiTheme="minorHAnsi" w:hAnsiTheme="minorHAnsi" w:cstheme="minorHAnsi"/>
          <w:sz w:val="24"/>
          <w:szCs w:val="24"/>
        </w:rPr>
        <w:t xml:space="preserve"> </w:t>
      </w:r>
      <w:r w:rsidR="00E92AB5" w:rsidRPr="00A522D7">
        <w:rPr>
          <w:rFonts w:asciiTheme="minorHAnsi" w:hAnsiTheme="minorHAnsi" w:cstheme="minorHAnsi"/>
          <w:sz w:val="24"/>
          <w:szCs w:val="24"/>
        </w:rPr>
        <w:t>led by the Creative Health</w:t>
      </w:r>
      <w:r w:rsidR="00991F2F" w:rsidRPr="00A522D7">
        <w:rPr>
          <w:rFonts w:asciiTheme="minorHAnsi" w:hAnsiTheme="minorHAnsi" w:cstheme="minorHAnsi"/>
          <w:sz w:val="24"/>
          <w:szCs w:val="24"/>
        </w:rPr>
        <w:t xml:space="preserve"> and Wellbeing Alliance.</w:t>
      </w:r>
    </w:p>
    <w:p w14:paraId="1D996B8E" w14:textId="77777777" w:rsidR="00F61F9B" w:rsidRPr="00A522D7" w:rsidRDefault="00F61F9B" w:rsidP="007D0B88">
      <w:pPr>
        <w:rPr>
          <w:rFonts w:asciiTheme="minorHAnsi" w:hAnsiTheme="minorHAnsi" w:cstheme="minorHAnsi"/>
          <w:b/>
          <w:bCs/>
          <w:sz w:val="24"/>
          <w:szCs w:val="24"/>
        </w:rPr>
        <w:sectPr w:rsidR="00F61F9B" w:rsidRPr="00A522D7" w:rsidSect="00915A5E">
          <w:headerReference w:type="even" r:id="rId9"/>
          <w:headerReference w:type="default" r:id="rId10"/>
          <w:footerReference w:type="even" r:id="rId11"/>
          <w:footerReference w:type="default" r:id="rId12"/>
          <w:headerReference w:type="first" r:id="rId13"/>
          <w:footerReference w:type="first" r:id="rId14"/>
          <w:pgSz w:w="11900" w:h="16820"/>
          <w:pgMar w:top="1134" w:right="1134" w:bottom="1134" w:left="1440" w:header="709" w:footer="709" w:gutter="0"/>
          <w:cols w:space="708"/>
          <w:docGrid w:linePitch="360"/>
        </w:sectPr>
      </w:pPr>
    </w:p>
    <w:p w14:paraId="5A0BD48E" w14:textId="35848B55" w:rsidR="00AA4859" w:rsidRPr="00A522D7" w:rsidRDefault="003E0D9E" w:rsidP="007D0B88">
      <w:pPr>
        <w:rPr>
          <w:rFonts w:asciiTheme="minorHAnsi" w:hAnsiTheme="minorHAnsi" w:cstheme="minorHAnsi"/>
          <w:b/>
          <w:bCs/>
          <w:sz w:val="24"/>
          <w:szCs w:val="24"/>
        </w:rPr>
      </w:pPr>
      <w:r w:rsidRPr="00A522D7">
        <w:rPr>
          <w:rFonts w:asciiTheme="minorHAnsi" w:hAnsiTheme="minorHAnsi" w:cstheme="minorHAnsi"/>
          <w:b/>
          <w:bCs/>
          <w:sz w:val="24"/>
          <w:szCs w:val="24"/>
        </w:rPr>
        <w:lastRenderedPageBreak/>
        <w:t>Table 1.  Objectives, outcomes and measures of success for Creative Health Sheffield.</w:t>
      </w:r>
    </w:p>
    <w:tbl>
      <w:tblPr>
        <w:tblStyle w:val="TableGrid"/>
        <w:tblW w:w="13745" w:type="dxa"/>
        <w:tblLook w:val="04A0" w:firstRow="1" w:lastRow="0" w:firstColumn="1" w:lastColumn="0" w:noHBand="0" w:noVBand="1"/>
      </w:tblPr>
      <w:tblGrid>
        <w:gridCol w:w="421"/>
        <w:gridCol w:w="4252"/>
        <w:gridCol w:w="4394"/>
        <w:gridCol w:w="4678"/>
      </w:tblGrid>
      <w:tr w:rsidR="003E0D9E" w:rsidRPr="00A522D7" w14:paraId="16671DF1" w14:textId="77777777" w:rsidTr="00CF04C1">
        <w:tc>
          <w:tcPr>
            <w:tcW w:w="421" w:type="dxa"/>
          </w:tcPr>
          <w:p w14:paraId="3A38A0BE" w14:textId="77777777" w:rsidR="0088040A" w:rsidRPr="00A522D7" w:rsidRDefault="0088040A" w:rsidP="00D60D39">
            <w:pPr>
              <w:jc w:val="center"/>
              <w:rPr>
                <w:rFonts w:asciiTheme="minorHAnsi" w:hAnsiTheme="minorHAnsi" w:cstheme="minorHAnsi"/>
                <w:b/>
                <w:bCs/>
                <w:sz w:val="24"/>
                <w:szCs w:val="24"/>
              </w:rPr>
            </w:pPr>
          </w:p>
        </w:tc>
        <w:tc>
          <w:tcPr>
            <w:tcW w:w="4252" w:type="dxa"/>
          </w:tcPr>
          <w:p w14:paraId="2ED33579" w14:textId="49C8FD16" w:rsidR="0088040A" w:rsidRPr="00A522D7" w:rsidRDefault="0088040A" w:rsidP="00D60D39">
            <w:pPr>
              <w:jc w:val="center"/>
              <w:rPr>
                <w:rFonts w:asciiTheme="minorHAnsi" w:hAnsiTheme="minorHAnsi" w:cstheme="minorHAnsi"/>
                <w:b/>
                <w:bCs/>
                <w:sz w:val="24"/>
                <w:szCs w:val="24"/>
              </w:rPr>
            </w:pPr>
            <w:r w:rsidRPr="00A522D7">
              <w:rPr>
                <w:rFonts w:asciiTheme="minorHAnsi" w:hAnsiTheme="minorHAnsi" w:cstheme="minorHAnsi"/>
                <w:b/>
                <w:bCs/>
                <w:sz w:val="24"/>
                <w:szCs w:val="24"/>
              </w:rPr>
              <w:t>Objective</w:t>
            </w:r>
            <w:r w:rsidR="00CD26B8" w:rsidRPr="00A522D7">
              <w:rPr>
                <w:rFonts w:asciiTheme="minorHAnsi" w:hAnsiTheme="minorHAnsi" w:cstheme="minorHAnsi"/>
                <w:b/>
                <w:bCs/>
                <w:sz w:val="24"/>
                <w:szCs w:val="24"/>
              </w:rPr>
              <w:t>s</w:t>
            </w:r>
          </w:p>
        </w:tc>
        <w:tc>
          <w:tcPr>
            <w:tcW w:w="4394" w:type="dxa"/>
          </w:tcPr>
          <w:p w14:paraId="32D93198" w14:textId="3A56C4D0" w:rsidR="0088040A" w:rsidRPr="00A522D7" w:rsidRDefault="0088040A" w:rsidP="00D60D39">
            <w:pPr>
              <w:jc w:val="center"/>
              <w:rPr>
                <w:rFonts w:asciiTheme="minorHAnsi" w:hAnsiTheme="minorHAnsi" w:cstheme="minorHAnsi"/>
                <w:b/>
                <w:bCs/>
                <w:sz w:val="24"/>
                <w:szCs w:val="24"/>
              </w:rPr>
            </w:pPr>
            <w:r w:rsidRPr="00A522D7">
              <w:rPr>
                <w:rFonts w:asciiTheme="minorHAnsi" w:hAnsiTheme="minorHAnsi" w:cstheme="minorHAnsi"/>
                <w:b/>
                <w:bCs/>
                <w:sz w:val="24"/>
                <w:szCs w:val="24"/>
              </w:rPr>
              <w:t>Outcome</w:t>
            </w:r>
            <w:r w:rsidR="003E0D9E" w:rsidRPr="00A522D7">
              <w:rPr>
                <w:rFonts w:asciiTheme="minorHAnsi" w:hAnsiTheme="minorHAnsi" w:cstheme="minorHAnsi"/>
                <w:b/>
                <w:bCs/>
                <w:sz w:val="24"/>
                <w:szCs w:val="24"/>
              </w:rPr>
              <w:t>s</w:t>
            </w:r>
          </w:p>
        </w:tc>
        <w:tc>
          <w:tcPr>
            <w:tcW w:w="4678" w:type="dxa"/>
          </w:tcPr>
          <w:p w14:paraId="51507360" w14:textId="5FFF11AE" w:rsidR="0088040A" w:rsidRPr="00A522D7" w:rsidRDefault="0088040A" w:rsidP="00D60D39">
            <w:pPr>
              <w:jc w:val="center"/>
              <w:rPr>
                <w:rFonts w:asciiTheme="minorHAnsi" w:hAnsiTheme="minorHAnsi" w:cstheme="minorHAnsi"/>
                <w:b/>
                <w:bCs/>
                <w:sz w:val="24"/>
                <w:szCs w:val="24"/>
              </w:rPr>
            </w:pPr>
            <w:r w:rsidRPr="00A522D7">
              <w:rPr>
                <w:rFonts w:asciiTheme="minorHAnsi" w:hAnsiTheme="minorHAnsi" w:cstheme="minorHAnsi"/>
                <w:b/>
                <w:bCs/>
                <w:sz w:val="24"/>
                <w:szCs w:val="24"/>
              </w:rPr>
              <w:t>Measure</w:t>
            </w:r>
            <w:r w:rsidR="00140926" w:rsidRPr="00A522D7">
              <w:rPr>
                <w:rFonts w:asciiTheme="minorHAnsi" w:hAnsiTheme="minorHAnsi" w:cstheme="minorHAnsi"/>
                <w:b/>
                <w:bCs/>
                <w:sz w:val="24"/>
                <w:szCs w:val="24"/>
              </w:rPr>
              <w:t>s</w:t>
            </w:r>
            <w:r w:rsidRPr="00A522D7">
              <w:rPr>
                <w:rFonts w:asciiTheme="minorHAnsi" w:hAnsiTheme="minorHAnsi" w:cstheme="minorHAnsi"/>
                <w:b/>
                <w:bCs/>
                <w:sz w:val="24"/>
                <w:szCs w:val="24"/>
              </w:rPr>
              <w:t xml:space="preserve"> of success</w:t>
            </w:r>
          </w:p>
        </w:tc>
      </w:tr>
      <w:tr w:rsidR="003E0D9E" w:rsidRPr="00A522D7" w14:paraId="5060F0CD" w14:textId="77777777" w:rsidTr="00CF04C1">
        <w:tc>
          <w:tcPr>
            <w:tcW w:w="421" w:type="dxa"/>
          </w:tcPr>
          <w:p w14:paraId="2E170B48" w14:textId="265DED35" w:rsidR="0088040A" w:rsidRPr="00A522D7" w:rsidRDefault="0088040A" w:rsidP="007D5BA3">
            <w:pPr>
              <w:rPr>
                <w:rFonts w:asciiTheme="minorHAnsi" w:hAnsiTheme="minorHAnsi" w:cstheme="minorHAnsi"/>
                <w:sz w:val="24"/>
                <w:szCs w:val="24"/>
              </w:rPr>
            </w:pPr>
            <w:r w:rsidRPr="00A522D7">
              <w:rPr>
                <w:rFonts w:asciiTheme="minorHAnsi" w:hAnsiTheme="minorHAnsi" w:cstheme="minorHAnsi"/>
                <w:sz w:val="24"/>
                <w:szCs w:val="24"/>
              </w:rPr>
              <w:t>1</w:t>
            </w:r>
          </w:p>
        </w:tc>
        <w:tc>
          <w:tcPr>
            <w:tcW w:w="4252" w:type="dxa"/>
          </w:tcPr>
          <w:p w14:paraId="0436144D" w14:textId="6C2F5724" w:rsidR="0088040A" w:rsidRPr="00A522D7" w:rsidRDefault="0088040A" w:rsidP="00A522D7">
            <w:pPr>
              <w:jc w:val="left"/>
              <w:rPr>
                <w:rFonts w:asciiTheme="minorHAnsi" w:hAnsiTheme="minorHAnsi" w:cstheme="minorHAnsi"/>
                <w:sz w:val="24"/>
                <w:szCs w:val="24"/>
              </w:rPr>
            </w:pPr>
            <w:r w:rsidRPr="00A522D7">
              <w:rPr>
                <w:rFonts w:asciiTheme="minorHAnsi" w:hAnsiTheme="minorHAnsi" w:cstheme="minorHAnsi"/>
                <w:b/>
                <w:bCs/>
                <w:sz w:val="24"/>
                <w:szCs w:val="24"/>
              </w:rPr>
              <w:t>To set up Creative Health Sheffield</w:t>
            </w:r>
            <w:r w:rsidRPr="00A522D7">
              <w:rPr>
                <w:rFonts w:asciiTheme="minorHAnsi" w:hAnsiTheme="minorHAnsi" w:cstheme="minorHAnsi"/>
                <w:sz w:val="24"/>
                <w:szCs w:val="24"/>
              </w:rPr>
              <w:t xml:space="preserve"> with membership that broadly represents the workforce</w:t>
            </w:r>
            <w:r w:rsidR="0032024F" w:rsidRPr="00A522D7">
              <w:rPr>
                <w:rFonts w:asciiTheme="minorHAnsi" w:hAnsiTheme="minorHAnsi" w:cstheme="minorHAnsi"/>
                <w:sz w:val="24"/>
                <w:szCs w:val="24"/>
              </w:rPr>
              <w:t xml:space="preserve"> and stakeholders</w:t>
            </w:r>
            <w:r w:rsidR="001E03BB" w:rsidRPr="00A522D7">
              <w:rPr>
                <w:rFonts w:asciiTheme="minorHAnsi" w:hAnsiTheme="minorHAnsi" w:cstheme="minorHAnsi"/>
                <w:sz w:val="24"/>
                <w:szCs w:val="24"/>
              </w:rPr>
              <w:t>.</w:t>
            </w:r>
          </w:p>
        </w:tc>
        <w:tc>
          <w:tcPr>
            <w:tcW w:w="4394" w:type="dxa"/>
          </w:tcPr>
          <w:p w14:paraId="29B576BC" w14:textId="52FD4050" w:rsidR="0088040A" w:rsidRPr="00A522D7" w:rsidRDefault="0088040A" w:rsidP="00A522D7">
            <w:pPr>
              <w:jc w:val="left"/>
              <w:rPr>
                <w:rFonts w:asciiTheme="minorHAnsi" w:hAnsiTheme="minorHAnsi" w:cstheme="minorHAnsi"/>
                <w:b/>
                <w:bCs/>
                <w:sz w:val="24"/>
                <w:szCs w:val="24"/>
              </w:rPr>
            </w:pPr>
            <w:r w:rsidRPr="00A522D7">
              <w:rPr>
                <w:rFonts w:asciiTheme="minorHAnsi" w:hAnsiTheme="minorHAnsi" w:cstheme="minorHAnsi"/>
                <w:sz w:val="24"/>
                <w:szCs w:val="24"/>
              </w:rPr>
              <w:t>A Creative Health workforce in Sheffield that feels supported and represented</w:t>
            </w:r>
            <w:r w:rsidR="00E33C6F" w:rsidRPr="00A522D7">
              <w:rPr>
                <w:rFonts w:asciiTheme="minorHAnsi" w:hAnsiTheme="minorHAnsi" w:cstheme="minorHAnsi"/>
                <w:sz w:val="24"/>
                <w:szCs w:val="24"/>
              </w:rPr>
              <w:t xml:space="preserve"> with</w:t>
            </w:r>
            <w:r w:rsidR="00A926B0" w:rsidRPr="00A522D7">
              <w:rPr>
                <w:rFonts w:asciiTheme="minorHAnsi" w:hAnsiTheme="minorHAnsi" w:cstheme="minorHAnsi"/>
                <w:sz w:val="24"/>
                <w:szCs w:val="24"/>
              </w:rPr>
              <w:t xml:space="preserve"> a</w:t>
            </w:r>
            <w:r w:rsidR="003860D0" w:rsidRPr="00A522D7">
              <w:rPr>
                <w:rFonts w:asciiTheme="minorHAnsi" w:hAnsiTheme="minorHAnsi" w:cstheme="minorHAnsi"/>
                <w:sz w:val="24"/>
                <w:szCs w:val="24"/>
              </w:rPr>
              <w:t>n agreed T</w:t>
            </w:r>
            <w:r w:rsidR="00E33C6F" w:rsidRPr="00A522D7">
              <w:rPr>
                <w:rFonts w:asciiTheme="minorHAnsi" w:hAnsiTheme="minorHAnsi" w:cstheme="minorHAnsi"/>
                <w:sz w:val="24"/>
                <w:szCs w:val="24"/>
              </w:rPr>
              <w:t xml:space="preserve">erms of </w:t>
            </w:r>
            <w:r w:rsidR="003860D0" w:rsidRPr="00A522D7">
              <w:rPr>
                <w:rFonts w:asciiTheme="minorHAnsi" w:hAnsiTheme="minorHAnsi" w:cstheme="minorHAnsi"/>
                <w:sz w:val="24"/>
                <w:szCs w:val="24"/>
              </w:rPr>
              <w:t>R</w:t>
            </w:r>
            <w:r w:rsidR="00E33C6F" w:rsidRPr="00A522D7">
              <w:rPr>
                <w:rFonts w:asciiTheme="minorHAnsi" w:hAnsiTheme="minorHAnsi" w:cstheme="minorHAnsi"/>
                <w:sz w:val="24"/>
                <w:szCs w:val="24"/>
              </w:rPr>
              <w:t xml:space="preserve">eference and </w:t>
            </w:r>
            <w:r w:rsidR="003860D0" w:rsidRPr="00A522D7">
              <w:rPr>
                <w:rFonts w:asciiTheme="minorHAnsi" w:hAnsiTheme="minorHAnsi" w:cstheme="minorHAnsi"/>
                <w:sz w:val="24"/>
                <w:szCs w:val="24"/>
              </w:rPr>
              <w:t xml:space="preserve">overall </w:t>
            </w:r>
            <w:r w:rsidR="00E33C6F" w:rsidRPr="00A522D7">
              <w:rPr>
                <w:rFonts w:asciiTheme="minorHAnsi" w:hAnsiTheme="minorHAnsi" w:cstheme="minorHAnsi"/>
                <w:sz w:val="24"/>
                <w:szCs w:val="24"/>
              </w:rPr>
              <w:t>strategy</w:t>
            </w:r>
            <w:r w:rsidR="001E03BB" w:rsidRPr="00A522D7">
              <w:rPr>
                <w:rFonts w:asciiTheme="minorHAnsi" w:hAnsiTheme="minorHAnsi" w:cstheme="minorHAnsi"/>
                <w:sz w:val="24"/>
                <w:szCs w:val="24"/>
              </w:rPr>
              <w:t>.</w:t>
            </w:r>
          </w:p>
        </w:tc>
        <w:tc>
          <w:tcPr>
            <w:tcW w:w="4678" w:type="dxa"/>
          </w:tcPr>
          <w:p w14:paraId="3198DCF2" w14:textId="2F83C839" w:rsidR="0088040A" w:rsidRPr="00A522D7" w:rsidRDefault="00E33C6F" w:rsidP="00A522D7">
            <w:pPr>
              <w:jc w:val="left"/>
              <w:rPr>
                <w:rFonts w:asciiTheme="minorHAnsi" w:hAnsiTheme="minorHAnsi" w:cstheme="minorHAnsi"/>
                <w:sz w:val="24"/>
                <w:szCs w:val="24"/>
              </w:rPr>
            </w:pPr>
            <w:r w:rsidRPr="00A522D7">
              <w:rPr>
                <w:rFonts w:asciiTheme="minorHAnsi" w:hAnsiTheme="minorHAnsi" w:cstheme="minorHAnsi"/>
                <w:sz w:val="24"/>
                <w:szCs w:val="24"/>
              </w:rPr>
              <w:t>Bi-monthly</w:t>
            </w:r>
            <w:r w:rsidR="0088040A" w:rsidRPr="00A522D7">
              <w:rPr>
                <w:rFonts w:asciiTheme="minorHAnsi" w:hAnsiTheme="minorHAnsi" w:cstheme="minorHAnsi"/>
                <w:sz w:val="24"/>
                <w:szCs w:val="24"/>
              </w:rPr>
              <w:t xml:space="preserve"> meetings and representation to </w:t>
            </w:r>
            <w:r w:rsidR="001D2417" w:rsidRPr="00A522D7">
              <w:rPr>
                <w:rFonts w:asciiTheme="minorHAnsi" w:hAnsiTheme="minorHAnsi" w:cstheme="minorHAnsi"/>
                <w:sz w:val="24"/>
                <w:szCs w:val="24"/>
              </w:rPr>
              <w:t>the Sheffield</w:t>
            </w:r>
            <w:r w:rsidR="0088040A" w:rsidRPr="00A522D7">
              <w:rPr>
                <w:rFonts w:asciiTheme="minorHAnsi" w:hAnsiTheme="minorHAnsi" w:cstheme="minorHAnsi"/>
                <w:sz w:val="24"/>
                <w:szCs w:val="24"/>
              </w:rPr>
              <w:t xml:space="preserve"> Joint Health and Wellbeing Board, SYMCA, </w:t>
            </w:r>
            <w:r w:rsidR="00774BDC" w:rsidRPr="00A522D7">
              <w:rPr>
                <w:rFonts w:asciiTheme="minorHAnsi" w:hAnsiTheme="minorHAnsi" w:cstheme="minorHAnsi"/>
                <w:sz w:val="24"/>
                <w:szCs w:val="24"/>
              </w:rPr>
              <w:t xml:space="preserve">SY Creative Health Board, </w:t>
            </w:r>
            <w:r w:rsidR="0088040A" w:rsidRPr="00A522D7">
              <w:rPr>
                <w:rFonts w:asciiTheme="minorHAnsi" w:hAnsiTheme="minorHAnsi" w:cstheme="minorHAnsi"/>
                <w:sz w:val="24"/>
                <w:szCs w:val="24"/>
              </w:rPr>
              <w:t>the ICP and others.</w:t>
            </w:r>
            <w:r w:rsidR="00A926B0" w:rsidRPr="00A522D7">
              <w:rPr>
                <w:rFonts w:asciiTheme="minorHAnsi" w:hAnsiTheme="minorHAnsi" w:cstheme="minorHAnsi"/>
                <w:sz w:val="24"/>
                <w:szCs w:val="24"/>
              </w:rPr>
              <w:t xml:space="preserve"> Terms of Reference accepted by all</w:t>
            </w:r>
            <w:r w:rsidR="00984824" w:rsidRPr="00A522D7">
              <w:rPr>
                <w:rFonts w:asciiTheme="minorHAnsi" w:hAnsiTheme="minorHAnsi" w:cstheme="minorHAnsi"/>
                <w:sz w:val="24"/>
                <w:szCs w:val="24"/>
              </w:rPr>
              <w:t>; an open and transparent strategy.</w:t>
            </w:r>
          </w:p>
        </w:tc>
      </w:tr>
      <w:tr w:rsidR="003E0D9E" w:rsidRPr="00A522D7" w14:paraId="62CD3091" w14:textId="77777777" w:rsidTr="00CF04C1">
        <w:tc>
          <w:tcPr>
            <w:tcW w:w="421" w:type="dxa"/>
          </w:tcPr>
          <w:p w14:paraId="7BCD6E61" w14:textId="3F6F14FE" w:rsidR="00DD5901" w:rsidRPr="00A522D7" w:rsidRDefault="00DD5901" w:rsidP="007D5BA3">
            <w:pPr>
              <w:rPr>
                <w:rFonts w:asciiTheme="minorHAnsi" w:hAnsiTheme="minorHAnsi" w:cstheme="minorHAnsi"/>
                <w:sz w:val="24"/>
                <w:szCs w:val="24"/>
              </w:rPr>
            </w:pPr>
            <w:r w:rsidRPr="00A522D7">
              <w:rPr>
                <w:rFonts w:asciiTheme="minorHAnsi" w:hAnsiTheme="minorHAnsi" w:cstheme="minorHAnsi"/>
                <w:sz w:val="24"/>
                <w:szCs w:val="24"/>
              </w:rPr>
              <w:t>2</w:t>
            </w:r>
          </w:p>
        </w:tc>
        <w:tc>
          <w:tcPr>
            <w:tcW w:w="4252" w:type="dxa"/>
          </w:tcPr>
          <w:p w14:paraId="13107388" w14:textId="77777777" w:rsidR="00DD5901" w:rsidRPr="00A522D7" w:rsidRDefault="00DD5901" w:rsidP="00A522D7">
            <w:pPr>
              <w:jc w:val="left"/>
              <w:rPr>
                <w:rFonts w:asciiTheme="minorHAnsi" w:hAnsiTheme="minorHAnsi" w:cstheme="minorHAnsi"/>
                <w:sz w:val="24"/>
                <w:szCs w:val="24"/>
              </w:rPr>
            </w:pPr>
            <w:r w:rsidRPr="00A522D7">
              <w:rPr>
                <w:rFonts w:asciiTheme="minorHAnsi" w:hAnsiTheme="minorHAnsi" w:cstheme="minorHAnsi"/>
                <w:b/>
                <w:bCs/>
                <w:sz w:val="24"/>
                <w:szCs w:val="24"/>
              </w:rPr>
              <w:t>To create a framework</w:t>
            </w:r>
            <w:r w:rsidRPr="00A522D7">
              <w:rPr>
                <w:rFonts w:asciiTheme="minorHAnsi" w:hAnsiTheme="minorHAnsi" w:cstheme="minorHAnsi"/>
                <w:sz w:val="24"/>
                <w:szCs w:val="24"/>
              </w:rPr>
              <w:t xml:space="preserve"> </w:t>
            </w:r>
            <w:r w:rsidRPr="00A522D7">
              <w:rPr>
                <w:rFonts w:asciiTheme="minorHAnsi" w:hAnsiTheme="minorHAnsi" w:cstheme="minorHAnsi"/>
                <w:b/>
                <w:bCs/>
                <w:sz w:val="24"/>
                <w:szCs w:val="24"/>
              </w:rPr>
              <w:t xml:space="preserve">for the collection of data </w:t>
            </w:r>
            <w:r w:rsidRPr="00A522D7">
              <w:rPr>
                <w:rFonts w:asciiTheme="minorHAnsi" w:hAnsiTheme="minorHAnsi" w:cstheme="minorHAnsi"/>
                <w:sz w:val="24"/>
                <w:szCs w:val="24"/>
              </w:rPr>
              <w:t>for insight, evaluation and research of creative health projects.</w:t>
            </w:r>
          </w:p>
        </w:tc>
        <w:tc>
          <w:tcPr>
            <w:tcW w:w="4394" w:type="dxa"/>
          </w:tcPr>
          <w:p w14:paraId="792CD848" w14:textId="7D2B1B20" w:rsidR="00DD5901" w:rsidRPr="00A522D7" w:rsidRDefault="00DD5901" w:rsidP="00A522D7">
            <w:pPr>
              <w:jc w:val="left"/>
              <w:rPr>
                <w:rFonts w:asciiTheme="minorHAnsi" w:hAnsiTheme="minorHAnsi" w:cstheme="minorHAnsi"/>
                <w:sz w:val="24"/>
                <w:szCs w:val="24"/>
              </w:rPr>
            </w:pPr>
            <w:r w:rsidRPr="00A522D7">
              <w:rPr>
                <w:rFonts w:asciiTheme="minorHAnsi" w:hAnsiTheme="minorHAnsi" w:cstheme="minorHAnsi"/>
                <w:sz w:val="24"/>
                <w:szCs w:val="24"/>
              </w:rPr>
              <w:t xml:space="preserve">A unified </w:t>
            </w:r>
            <w:r w:rsidR="003F6091" w:rsidRPr="00A522D7">
              <w:rPr>
                <w:rFonts w:asciiTheme="minorHAnsi" w:hAnsiTheme="minorHAnsi" w:cstheme="minorHAnsi"/>
                <w:sz w:val="24"/>
                <w:szCs w:val="24"/>
              </w:rPr>
              <w:t xml:space="preserve">methodology and </w:t>
            </w:r>
            <w:r w:rsidRPr="00A522D7">
              <w:rPr>
                <w:rFonts w:asciiTheme="minorHAnsi" w:hAnsiTheme="minorHAnsi" w:cstheme="minorHAnsi"/>
                <w:sz w:val="24"/>
                <w:szCs w:val="24"/>
              </w:rPr>
              <w:t xml:space="preserve">understanding of information </w:t>
            </w:r>
            <w:r w:rsidR="006E481A" w:rsidRPr="00A522D7">
              <w:rPr>
                <w:rFonts w:asciiTheme="minorHAnsi" w:hAnsiTheme="minorHAnsi" w:cstheme="minorHAnsi"/>
                <w:sz w:val="24"/>
                <w:szCs w:val="24"/>
              </w:rPr>
              <w:t>that can</w:t>
            </w:r>
            <w:r w:rsidRPr="00A522D7">
              <w:rPr>
                <w:rFonts w:asciiTheme="minorHAnsi" w:hAnsiTheme="minorHAnsi" w:cstheme="minorHAnsi"/>
                <w:sz w:val="24"/>
                <w:szCs w:val="24"/>
              </w:rPr>
              <w:t xml:space="preserve"> be </w:t>
            </w:r>
            <w:r w:rsidR="006E481A" w:rsidRPr="00A522D7">
              <w:rPr>
                <w:rFonts w:asciiTheme="minorHAnsi" w:hAnsiTheme="minorHAnsi" w:cstheme="minorHAnsi"/>
                <w:sz w:val="24"/>
                <w:szCs w:val="24"/>
              </w:rPr>
              <w:t xml:space="preserve">easily </w:t>
            </w:r>
            <w:r w:rsidRPr="00A522D7">
              <w:rPr>
                <w:rFonts w:asciiTheme="minorHAnsi" w:hAnsiTheme="minorHAnsi" w:cstheme="minorHAnsi"/>
                <w:sz w:val="24"/>
                <w:szCs w:val="24"/>
              </w:rPr>
              <w:t>collected to evidence impact to funders and stakeholders.</w:t>
            </w:r>
          </w:p>
        </w:tc>
        <w:tc>
          <w:tcPr>
            <w:tcW w:w="4678" w:type="dxa"/>
          </w:tcPr>
          <w:p w14:paraId="487244FB" w14:textId="025C2E3C" w:rsidR="00DD5901" w:rsidRPr="00A522D7" w:rsidRDefault="00DA008A" w:rsidP="00A522D7">
            <w:pPr>
              <w:jc w:val="left"/>
              <w:rPr>
                <w:rFonts w:asciiTheme="minorHAnsi" w:hAnsiTheme="minorHAnsi" w:cstheme="minorHAnsi"/>
                <w:sz w:val="24"/>
                <w:szCs w:val="24"/>
              </w:rPr>
            </w:pPr>
            <w:r w:rsidRPr="00A522D7">
              <w:rPr>
                <w:rFonts w:asciiTheme="minorHAnsi" w:hAnsiTheme="minorHAnsi" w:cstheme="minorHAnsi"/>
                <w:sz w:val="24"/>
                <w:szCs w:val="24"/>
              </w:rPr>
              <w:t>Within the first year, definition of a</w:t>
            </w:r>
            <w:r w:rsidR="00DD5901" w:rsidRPr="00A522D7">
              <w:rPr>
                <w:rFonts w:asciiTheme="minorHAnsi" w:hAnsiTheme="minorHAnsi" w:cstheme="minorHAnsi"/>
                <w:sz w:val="24"/>
                <w:szCs w:val="24"/>
              </w:rPr>
              <w:t xml:space="preserve"> collection of metrics such as quality of life, return on investment, improvements to health with a dashboard of cumulative statistics</w:t>
            </w:r>
            <w:r w:rsidRPr="00A522D7">
              <w:rPr>
                <w:rFonts w:asciiTheme="minorHAnsi" w:hAnsiTheme="minorHAnsi" w:cstheme="minorHAnsi"/>
                <w:sz w:val="24"/>
                <w:szCs w:val="24"/>
              </w:rPr>
              <w:t xml:space="preserve"> </w:t>
            </w:r>
            <w:r w:rsidR="00F13985" w:rsidRPr="00A522D7">
              <w:rPr>
                <w:rFonts w:asciiTheme="minorHAnsi" w:hAnsiTheme="minorHAnsi" w:cstheme="minorHAnsi"/>
                <w:sz w:val="24"/>
                <w:szCs w:val="24"/>
              </w:rPr>
              <w:t>to show</w:t>
            </w:r>
            <w:r w:rsidR="00DD5901" w:rsidRPr="00A522D7">
              <w:rPr>
                <w:rFonts w:asciiTheme="minorHAnsi" w:hAnsiTheme="minorHAnsi" w:cstheme="minorHAnsi"/>
                <w:sz w:val="24"/>
                <w:szCs w:val="24"/>
              </w:rPr>
              <w:t xml:space="preserve"> </w:t>
            </w:r>
            <w:r w:rsidRPr="00A522D7">
              <w:rPr>
                <w:rFonts w:asciiTheme="minorHAnsi" w:hAnsiTheme="minorHAnsi" w:cstheme="minorHAnsi"/>
                <w:sz w:val="24"/>
                <w:szCs w:val="24"/>
              </w:rPr>
              <w:t>impact.</w:t>
            </w:r>
          </w:p>
        </w:tc>
      </w:tr>
      <w:tr w:rsidR="003E0D9E" w:rsidRPr="00A522D7" w14:paraId="6741ED24" w14:textId="77777777" w:rsidTr="00CF04C1">
        <w:tc>
          <w:tcPr>
            <w:tcW w:w="421" w:type="dxa"/>
          </w:tcPr>
          <w:p w14:paraId="5CC7FC84" w14:textId="339F4CC7" w:rsidR="0088040A" w:rsidRPr="00A522D7" w:rsidRDefault="00DD5901" w:rsidP="007D0B88">
            <w:pPr>
              <w:rPr>
                <w:rFonts w:asciiTheme="minorHAnsi" w:hAnsiTheme="minorHAnsi" w:cstheme="minorHAnsi"/>
                <w:sz w:val="24"/>
                <w:szCs w:val="24"/>
              </w:rPr>
            </w:pPr>
            <w:r w:rsidRPr="00A522D7">
              <w:rPr>
                <w:rFonts w:asciiTheme="minorHAnsi" w:hAnsiTheme="minorHAnsi" w:cstheme="minorHAnsi"/>
                <w:sz w:val="24"/>
                <w:szCs w:val="24"/>
              </w:rPr>
              <w:t>3</w:t>
            </w:r>
          </w:p>
        </w:tc>
        <w:tc>
          <w:tcPr>
            <w:tcW w:w="4252" w:type="dxa"/>
          </w:tcPr>
          <w:p w14:paraId="6742B9C7" w14:textId="516BF8C3" w:rsidR="0088040A" w:rsidRPr="00A522D7" w:rsidRDefault="0088040A" w:rsidP="00A522D7">
            <w:pPr>
              <w:jc w:val="left"/>
              <w:rPr>
                <w:rFonts w:asciiTheme="minorHAnsi" w:hAnsiTheme="minorHAnsi" w:cstheme="minorHAnsi"/>
                <w:sz w:val="24"/>
                <w:szCs w:val="24"/>
              </w:rPr>
            </w:pPr>
            <w:r w:rsidRPr="00A522D7">
              <w:rPr>
                <w:rFonts w:asciiTheme="minorHAnsi" w:hAnsiTheme="minorHAnsi" w:cstheme="minorHAnsi"/>
                <w:b/>
                <w:bCs/>
                <w:sz w:val="24"/>
                <w:szCs w:val="24"/>
              </w:rPr>
              <w:t xml:space="preserve">To </w:t>
            </w:r>
            <w:r w:rsidR="00335369" w:rsidRPr="00A522D7">
              <w:rPr>
                <w:rFonts w:asciiTheme="minorHAnsi" w:hAnsiTheme="minorHAnsi" w:cstheme="minorHAnsi"/>
                <w:b/>
                <w:bCs/>
                <w:sz w:val="24"/>
                <w:szCs w:val="24"/>
              </w:rPr>
              <w:t>secure resources</w:t>
            </w:r>
            <w:r w:rsidR="00335369" w:rsidRPr="00A522D7">
              <w:rPr>
                <w:rFonts w:asciiTheme="minorHAnsi" w:hAnsiTheme="minorHAnsi" w:cstheme="minorHAnsi"/>
                <w:sz w:val="24"/>
                <w:szCs w:val="24"/>
              </w:rPr>
              <w:t xml:space="preserve"> for the implementation of projects </w:t>
            </w:r>
            <w:r w:rsidR="00D219C6" w:rsidRPr="00A522D7">
              <w:rPr>
                <w:rFonts w:asciiTheme="minorHAnsi" w:hAnsiTheme="minorHAnsi" w:cstheme="minorHAnsi"/>
                <w:sz w:val="24"/>
                <w:szCs w:val="24"/>
              </w:rPr>
              <w:t>as well as collection of evidence of impact</w:t>
            </w:r>
            <w:r w:rsidR="001E03BB" w:rsidRPr="00A522D7">
              <w:rPr>
                <w:rFonts w:asciiTheme="minorHAnsi" w:hAnsiTheme="minorHAnsi" w:cstheme="minorHAnsi"/>
                <w:sz w:val="24"/>
                <w:szCs w:val="24"/>
              </w:rPr>
              <w:t>.</w:t>
            </w:r>
          </w:p>
        </w:tc>
        <w:tc>
          <w:tcPr>
            <w:tcW w:w="4394" w:type="dxa"/>
          </w:tcPr>
          <w:p w14:paraId="0CF467E4" w14:textId="579756C6" w:rsidR="0088040A" w:rsidRPr="00A522D7" w:rsidRDefault="0088040A" w:rsidP="00A522D7">
            <w:pPr>
              <w:jc w:val="left"/>
              <w:rPr>
                <w:rFonts w:asciiTheme="minorHAnsi" w:hAnsiTheme="minorHAnsi" w:cstheme="minorHAnsi"/>
                <w:b/>
                <w:bCs/>
                <w:sz w:val="24"/>
                <w:szCs w:val="24"/>
              </w:rPr>
            </w:pPr>
            <w:r w:rsidRPr="00A522D7">
              <w:rPr>
                <w:rFonts w:asciiTheme="minorHAnsi" w:hAnsiTheme="minorHAnsi" w:cstheme="minorHAnsi"/>
                <w:sz w:val="24"/>
                <w:szCs w:val="24"/>
              </w:rPr>
              <w:t>A Creative Health workforce that has appropriate</w:t>
            </w:r>
            <w:r w:rsidR="009768B4" w:rsidRPr="00A522D7">
              <w:rPr>
                <w:rFonts w:asciiTheme="minorHAnsi" w:hAnsiTheme="minorHAnsi" w:cstheme="minorHAnsi"/>
                <w:sz w:val="24"/>
                <w:szCs w:val="24"/>
              </w:rPr>
              <w:t xml:space="preserve"> and sustained</w:t>
            </w:r>
            <w:r w:rsidRPr="00A522D7">
              <w:rPr>
                <w:rFonts w:asciiTheme="minorHAnsi" w:hAnsiTheme="minorHAnsi" w:cstheme="minorHAnsi"/>
                <w:sz w:val="24"/>
                <w:szCs w:val="24"/>
              </w:rPr>
              <w:t xml:space="preserve"> funding</w:t>
            </w:r>
            <w:r w:rsidR="00D637CD" w:rsidRPr="00A522D7">
              <w:rPr>
                <w:rFonts w:asciiTheme="minorHAnsi" w:hAnsiTheme="minorHAnsi" w:cstheme="minorHAnsi"/>
                <w:sz w:val="24"/>
                <w:szCs w:val="24"/>
              </w:rPr>
              <w:t xml:space="preserve"> and </w:t>
            </w:r>
            <w:r w:rsidR="001E03BB" w:rsidRPr="00A522D7">
              <w:rPr>
                <w:rFonts w:asciiTheme="minorHAnsi" w:hAnsiTheme="minorHAnsi" w:cstheme="minorHAnsi"/>
                <w:sz w:val="24"/>
                <w:szCs w:val="24"/>
              </w:rPr>
              <w:t xml:space="preserve">appropriate evidence to allow </w:t>
            </w:r>
            <w:r w:rsidR="00566F71" w:rsidRPr="00A522D7">
              <w:rPr>
                <w:rFonts w:asciiTheme="minorHAnsi" w:hAnsiTheme="minorHAnsi" w:cstheme="minorHAnsi"/>
                <w:sz w:val="24"/>
                <w:szCs w:val="24"/>
              </w:rPr>
              <w:t>funders</w:t>
            </w:r>
            <w:r w:rsidR="00D637CD" w:rsidRPr="00A522D7">
              <w:rPr>
                <w:rFonts w:asciiTheme="minorHAnsi" w:hAnsiTheme="minorHAnsi" w:cstheme="minorHAnsi"/>
                <w:sz w:val="24"/>
                <w:szCs w:val="24"/>
              </w:rPr>
              <w:t xml:space="preserve"> </w:t>
            </w:r>
            <w:r w:rsidR="001E03BB" w:rsidRPr="00A522D7">
              <w:rPr>
                <w:rFonts w:asciiTheme="minorHAnsi" w:hAnsiTheme="minorHAnsi" w:cstheme="minorHAnsi"/>
                <w:sz w:val="24"/>
                <w:szCs w:val="24"/>
              </w:rPr>
              <w:t>to commission them.</w:t>
            </w:r>
            <w:r w:rsidR="00AC5AF2" w:rsidRPr="00A522D7">
              <w:rPr>
                <w:rFonts w:asciiTheme="minorHAnsi" w:hAnsiTheme="minorHAnsi" w:cstheme="minorHAnsi"/>
                <w:sz w:val="24"/>
                <w:szCs w:val="24"/>
              </w:rPr>
              <w:t xml:space="preserve"> </w:t>
            </w:r>
          </w:p>
        </w:tc>
        <w:tc>
          <w:tcPr>
            <w:tcW w:w="4678" w:type="dxa"/>
          </w:tcPr>
          <w:p w14:paraId="1742584B" w14:textId="0CA1D71E" w:rsidR="0088040A" w:rsidRPr="00A522D7" w:rsidRDefault="00223506" w:rsidP="00A522D7">
            <w:pPr>
              <w:jc w:val="left"/>
              <w:rPr>
                <w:rFonts w:asciiTheme="minorHAnsi" w:hAnsiTheme="minorHAnsi" w:cstheme="minorHAnsi"/>
                <w:sz w:val="24"/>
                <w:szCs w:val="24"/>
              </w:rPr>
            </w:pPr>
            <w:r w:rsidRPr="00A522D7">
              <w:rPr>
                <w:rFonts w:asciiTheme="minorHAnsi" w:hAnsiTheme="minorHAnsi" w:cstheme="minorHAnsi"/>
                <w:sz w:val="24"/>
                <w:szCs w:val="24"/>
              </w:rPr>
              <w:t xml:space="preserve">Within </w:t>
            </w:r>
            <w:r w:rsidR="009E1A6A" w:rsidRPr="00A522D7">
              <w:rPr>
                <w:rFonts w:asciiTheme="minorHAnsi" w:hAnsiTheme="minorHAnsi" w:cstheme="minorHAnsi"/>
                <w:sz w:val="24"/>
                <w:szCs w:val="24"/>
              </w:rPr>
              <w:t>five</w:t>
            </w:r>
            <w:r w:rsidRPr="00A522D7">
              <w:rPr>
                <w:rFonts w:asciiTheme="minorHAnsi" w:hAnsiTheme="minorHAnsi" w:cstheme="minorHAnsi"/>
                <w:sz w:val="24"/>
                <w:szCs w:val="24"/>
              </w:rPr>
              <w:t xml:space="preserve"> years, large grants of £1m+ for </w:t>
            </w:r>
            <w:r w:rsidR="00E14B6E" w:rsidRPr="00A522D7">
              <w:rPr>
                <w:rFonts w:asciiTheme="minorHAnsi" w:hAnsiTheme="minorHAnsi" w:cstheme="minorHAnsi"/>
                <w:sz w:val="24"/>
                <w:szCs w:val="24"/>
              </w:rPr>
              <w:t>the creative health</w:t>
            </w:r>
            <w:r w:rsidR="00C20172" w:rsidRPr="00A522D7">
              <w:rPr>
                <w:rFonts w:asciiTheme="minorHAnsi" w:hAnsiTheme="minorHAnsi" w:cstheme="minorHAnsi"/>
                <w:sz w:val="24"/>
                <w:szCs w:val="24"/>
              </w:rPr>
              <w:t xml:space="preserve"> sector</w:t>
            </w:r>
            <w:r w:rsidR="00E14B6E" w:rsidRPr="00A522D7">
              <w:rPr>
                <w:rFonts w:asciiTheme="minorHAnsi" w:hAnsiTheme="minorHAnsi" w:cstheme="minorHAnsi"/>
                <w:sz w:val="24"/>
                <w:szCs w:val="24"/>
              </w:rPr>
              <w:t xml:space="preserve"> in Sheffield</w:t>
            </w:r>
            <w:r w:rsidR="00141363" w:rsidRPr="00A522D7">
              <w:rPr>
                <w:rFonts w:asciiTheme="minorHAnsi" w:hAnsiTheme="minorHAnsi" w:cstheme="minorHAnsi"/>
                <w:sz w:val="24"/>
                <w:szCs w:val="24"/>
              </w:rPr>
              <w:t xml:space="preserve"> and </w:t>
            </w:r>
            <w:r w:rsidR="00C65081" w:rsidRPr="00A522D7">
              <w:rPr>
                <w:rFonts w:asciiTheme="minorHAnsi" w:hAnsiTheme="minorHAnsi" w:cstheme="minorHAnsi"/>
                <w:sz w:val="24"/>
                <w:szCs w:val="24"/>
              </w:rPr>
              <w:t>an exciting</w:t>
            </w:r>
            <w:r w:rsidR="00141363" w:rsidRPr="00A522D7">
              <w:rPr>
                <w:rFonts w:asciiTheme="minorHAnsi" w:hAnsiTheme="minorHAnsi" w:cstheme="minorHAnsi"/>
                <w:sz w:val="24"/>
                <w:szCs w:val="24"/>
              </w:rPr>
              <w:t xml:space="preserve"> portfolio of small, medium and large projects hav</w:t>
            </w:r>
            <w:r w:rsidR="0024368C" w:rsidRPr="00A522D7">
              <w:rPr>
                <w:rFonts w:asciiTheme="minorHAnsi" w:hAnsiTheme="minorHAnsi" w:cstheme="minorHAnsi"/>
                <w:sz w:val="24"/>
                <w:szCs w:val="24"/>
              </w:rPr>
              <w:t xml:space="preserve">ing been </w:t>
            </w:r>
            <w:r w:rsidR="00C65081" w:rsidRPr="00A522D7">
              <w:rPr>
                <w:rFonts w:asciiTheme="minorHAnsi" w:hAnsiTheme="minorHAnsi" w:cstheme="minorHAnsi"/>
                <w:sz w:val="24"/>
                <w:szCs w:val="24"/>
              </w:rPr>
              <w:t xml:space="preserve">successfully </w:t>
            </w:r>
            <w:r w:rsidR="0024368C" w:rsidRPr="00A522D7">
              <w:rPr>
                <w:rFonts w:asciiTheme="minorHAnsi" w:hAnsiTheme="minorHAnsi" w:cstheme="minorHAnsi"/>
                <w:sz w:val="24"/>
                <w:szCs w:val="24"/>
              </w:rPr>
              <w:t>delivered.</w:t>
            </w:r>
          </w:p>
        </w:tc>
      </w:tr>
      <w:tr w:rsidR="003E0D9E" w:rsidRPr="00A522D7" w14:paraId="08FF2067" w14:textId="77777777" w:rsidTr="00CF04C1">
        <w:tc>
          <w:tcPr>
            <w:tcW w:w="421" w:type="dxa"/>
          </w:tcPr>
          <w:p w14:paraId="258DC2A7" w14:textId="64CDC2F1" w:rsidR="00CA6C76" w:rsidRPr="00A522D7" w:rsidRDefault="00CA6C76" w:rsidP="007D0B88">
            <w:pPr>
              <w:rPr>
                <w:rFonts w:asciiTheme="minorHAnsi" w:hAnsiTheme="minorHAnsi" w:cstheme="minorHAnsi"/>
                <w:sz w:val="24"/>
                <w:szCs w:val="24"/>
              </w:rPr>
            </w:pPr>
            <w:r w:rsidRPr="00A522D7">
              <w:rPr>
                <w:rFonts w:asciiTheme="minorHAnsi" w:hAnsiTheme="minorHAnsi" w:cstheme="minorHAnsi"/>
                <w:sz w:val="24"/>
                <w:szCs w:val="24"/>
              </w:rPr>
              <w:t>4</w:t>
            </w:r>
          </w:p>
        </w:tc>
        <w:tc>
          <w:tcPr>
            <w:tcW w:w="4252" w:type="dxa"/>
          </w:tcPr>
          <w:p w14:paraId="4A7154AA" w14:textId="6CD19B6D" w:rsidR="00CA6C76" w:rsidRPr="00A522D7" w:rsidRDefault="002A6CAF" w:rsidP="00A522D7">
            <w:pPr>
              <w:jc w:val="left"/>
              <w:rPr>
                <w:rFonts w:asciiTheme="minorHAnsi" w:hAnsiTheme="minorHAnsi" w:cstheme="minorHAnsi"/>
                <w:sz w:val="24"/>
                <w:szCs w:val="24"/>
              </w:rPr>
            </w:pPr>
            <w:r w:rsidRPr="00A522D7">
              <w:rPr>
                <w:rFonts w:asciiTheme="minorHAnsi" w:hAnsiTheme="minorHAnsi" w:cstheme="minorHAnsi"/>
                <w:b/>
                <w:bCs/>
                <w:sz w:val="24"/>
                <w:szCs w:val="24"/>
              </w:rPr>
              <w:t>To disseminate successes</w:t>
            </w:r>
            <w:r w:rsidRPr="00A522D7">
              <w:rPr>
                <w:rFonts w:asciiTheme="minorHAnsi" w:hAnsiTheme="minorHAnsi" w:cstheme="minorHAnsi"/>
                <w:sz w:val="24"/>
                <w:szCs w:val="24"/>
              </w:rPr>
              <w:t xml:space="preserve"> and findings in a way that engages the sector’s different stakeholders</w:t>
            </w:r>
            <w:r w:rsidR="00B316FD" w:rsidRPr="00A522D7">
              <w:rPr>
                <w:rFonts w:asciiTheme="minorHAnsi" w:hAnsiTheme="minorHAnsi" w:cstheme="minorHAnsi"/>
                <w:sz w:val="24"/>
                <w:szCs w:val="24"/>
              </w:rPr>
              <w:t>.</w:t>
            </w:r>
          </w:p>
        </w:tc>
        <w:tc>
          <w:tcPr>
            <w:tcW w:w="4394" w:type="dxa"/>
          </w:tcPr>
          <w:p w14:paraId="78C9C8FC" w14:textId="24294EB7" w:rsidR="00CA6C76" w:rsidRPr="00A522D7" w:rsidRDefault="00563FBE" w:rsidP="00A522D7">
            <w:pPr>
              <w:jc w:val="left"/>
              <w:rPr>
                <w:rFonts w:asciiTheme="minorHAnsi" w:hAnsiTheme="minorHAnsi" w:cstheme="minorHAnsi"/>
                <w:sz w:val="24"/>
                <w:szCs w:val="24"/>
              </w:rPr>
            </w:pPr>
            <w:r w:rsidRPr="00A522D7">
              <w:rPr>
                <w:rFonts w:asciiTheme="minorHAnsi" w:hAnsiTheme="minorHAnsi" w:cstheme="minorHAnsi"/>
                <w:sz w:val="24"/>
                <w:szCs w:val="24"/>
              </w:rPr>
              <w:t xml:space="preserve">Recognition by stakeholders such as funders, </w:t>
            </w:r>
            <w:r w:rsidR="00783C43" w:rsidRPr="00A522D7">
              <w:rPr>
                <w:rFonts w:asciiTheme="minorHAnsi" w:hAnsiTheme="minorHAnsi" w:cstheme="minorHAnsi"/>
                <w:sz w:val="24"/>
                <w:szCs w:val="24"/>
              </w:rPr>
              <w:t xml:space="preserve">partners, practitioners and the public of the narrative and evidential </w:t>
            </w:r>
            <w:r w:rsidR="00783C43" w:rsidRPr="00A522D7">
              <w:rPr>
                <w:rFonts w:asciiTheme="minorHAnsi" w:hAnsiTheme="minorHAnsi" w:cstheme="minorHAnsi"/>
                <w:sz w:val="24"/>
                <w:szCs w:val="24"/>
              </w:rPr>
              <w:lastRenderedPageBreak/>
              <w:t xml:space="preserve">successes of those </w:t>
            </w:r>
            <w:r w:rsidR="002C63B5" w:rsidRPr="00A522D7">
              <w:rPr>
                <w:rFonts w:asciiTheme="minorHAnsi" w:hAnsiTheme="minorHAnsi" w:cstheme="minorHAnsi"/>
                <w:sz w:val="24"/>
                <w:szCs w:val="24"/>
              </w:rPr>
              <w:t>represented by Creative Health Sheffield.</w:t>
            </w:r>
            <w:r w:rsidR="008B5A37" w:rsidRPr="00A522D7">
              <w:rPr>
                <w:rFonts w:asciiTheme="minorHAnsi" w:hAnsiTheme="minorHAnsi" w:cstheme="minorHAnsi"/>
                <w:sz w:val="24"/>
                <w:szCs w:val="24"/>
              </w:rPr>
              <w:t xml:space="preserve"> </w:t>
            </w:r>
            <w:r w:rsidR="00123ADB" w:rsidRPr="00A522D7">
              <w:rPr>
                <w:rFonts w:asciiTheme="minorHAnsi" w:hAnsiTheme="minorHAnsi" w:cstheme="minorHAnsi"/>
                <w:sz w:val="24"/>
                <w:szCs w:val="24"/>
              </w:rPr>
              <w:t xml:space="preserve"> </w:t>
            </w:r>
          </w:p>
        </w:tc>
        <w:tc>
          <w:tcPr>
            <w:tcW w:w="4678" w:type="dxa"/>
          </w:tcPr>
          <w:p w14:paraId="70305378" w14:textId="6F53619B" w:rsidR="00CA6C76" w:rsidRPr="00A522D7" w:rsidRDefault="00277558" w:rsidP="00A522D7">
            <w:pPr>
              <w:jc w:val="left"/>
              <w:rPr>
                <w:rFonts w:asciiTheme="minorHAnsi" w:hAnsiTheme="minorHAnsi" w:cstheme="minorHAnsi"/>
                <w:sz w:val="24"/>
                <w:szCs w:val="24"/>
              </w:rPr>
            </w:pPr>
            <w:r w:rsidRPr="00A522D7">
              <w:rPr>
                <w:rFonts w:asciiTheme="minorHAnsi" w:hAnsiTheme="minorHAnsi" w:cstheme="minorHAnsi"/>
                <w:sz w:val="24"/>
                <w:szCs w:val="24"/>
              </w:rPr>
              <w:lastRenderedPageBreak/>
              <w:t xml:space="preserve">A portfolio </w:t>
            </w:r>
            <w:r w:rsidR="00346F8E" w:rsidRPr="00A522D7">
              <w:rPr>
                <w:rFonts w:asciiTheme="minorHAnsi" w:hAnsiTheme="minorHAnsi" w:cstheme="minorHAnsi"/>
                <w:sz w:val="24"/>
                <w:szCs w:val="24"/>
              </w:rPr>
              <w:t xml:space="preserve">of visible, accessible and stimulating </w:t>
            </w:r>
            <w:r w:rsidRPr="00A522D7">
              <w:rPr>
                <w:rFonts w:asciiTheme="minorHAnsi" w:hAnsiTheme="minorHAnsi" w:cstheme="minorHAnsi"/>
                <w:sz w:val="24"/>
                <w:szCs w:val="24"/>
              </w:rPr>
              <w:t>outputs</w:t>
            </w:r>
            <w:r w:rsidR="00040D2A" w:rsidRPr="00A522D7">
              <w:rPr>
                <w:rFonts w:asciiTheme="minorHAnsi" w:hAnsiTheme="minorHAnsi" w:cstheme="minorHAnsi"/>
                <w:sz w:val="24"/>
                <w:szCs w:val="24"/>
              </w:rPr>
              <w:t xml:space="preserve"> such as</w:t>
            </w:r>
            <w:r w:rsidRPr="00A522D7">
              <w:rPr>
                <w:rFonts w:asciiTheme="minorHAnsi" w:hAnsiTheme="minorHAnsi" w:cstheme="minorHAnsi"/>
                <w:sz w:val="24"/>
                <w:szCs w:val="24"/>
              </w:rPr>
              <w:t xml:space="preserve"> social media</w:t>
            </w:r>
            <w:r w:rsidR="00040D2A" w:rsidRPr="00A522D7">
              <w:rPr>
                <w:rFonts w:asciiTheme="minorHAnsi" w:hAnsiTheme="minorHAnsi" w:cstheme="minorHAnsi"/>
                <w:sz w:val="24"/>
                <w:szCs w:val="24"/>
              </w:rPr>
              <w:t xml:space="preserve"> content</w:t>
            </w:r>
            <w:r w:rsidRPr="00A522D7">
              <w:rPr>
                <w:rFonts w:asciiTheme="minorHAnsi" w:hAnsiTheme="minorHAnsi" w:cstheme="minorHAnsi"/>
                <w:sz w:val="24"/>
                <w:szCs w:val="24"/>
              </w:rPr>
              <w:t xml:space="preserve">, </w:t>
            </w:r>
            <w:r w:rsidR="00FF08E2" w:rsidRPr="00A522D7">
              <w:rPr>
                <w:rFonts w:asciiTheme="minorHAnsi" w:hAnsiTheme="minorHAnsi" w:cstheme="minorHAnsi"/>
                <w:sz w:val="24"/>
                <w:szCs w:val="24"/>
              </w:rPr>
              <w:t>vide</w:t>
            </w:r>
            <w:r w:rsidR="00040D2A" w:rsidRPr="00A522D7">
              <w:rPr>
                <w:rFonts w:asciiTheme="minorHAnsi" w:hAnsiTheme="minorHAnsi" w:cstheme="minorHAnsi"/>
                <w:sz w:val="24"/>
                <w:szCs w:val="24"/>
              </w:rPr>
              <w:t>os</w:t>
            </w:r>
            <w:r w:rsidR="00FF08E2" w:rsidRPr="00A522D7">
              <w:rPr>
                <w:rFonts w:asciiTheme="minorHAnsi" w:hAnsiTheme="minorHAnsi" w:cstheme="minorHAnsi"/>
                <w:sz w:val="24"/>
                <w:szCs w:val="24"/>
              </w:rPr>
              <w:t>, pictures, installations, bulletins, annual reports</w:t>
            </w:r>
            <w:r w:rsidR="00040D2A" w:rsidRPr="00A522D7">
              <w:rPr>
                <w:rFonts w:asciiTheme="minorHAnsi" w:hAnsiTheme="minorHAnsi" w:cstheme="minorHAnsi"/>
                <w:sz w:val="24"/>
                <w:szCs w:val="24"/>
              </w:rPr>
              <w:t xml:space="preserve"> and dashboards</w:t>
            </w:r>
            <w:r w:rsidR="001D1134" w:rsidRPr="00A522D7">
              <w:rPr>
                <w:rFonts w:asciiTheme="minorHAnsi" w:hAnsiTheme="minorHAnsi" w:cstheme="minorHAnsi"/>
                <w:sz w:val="24"/>
                <w:szCs w:val="24"/>
              </w:rPr>
              <w:t>.</w:t>
            </w:r>
          </w:p>
        </w:tc>
      </w:tr>
      <w:tr w:rsidR="003E0D9E" w:rsidRPr="00A522D7" w14:paraId="6DB1DF07" w14:textId="77777777" w:rsidTr="00CF04C1">
        <w:tc>
          <w:tcPr>
            <w:tcW w:w="421" w:type="dxa"/>
          </w:tcPr>
          <w:p w14:paraId="379A9FCF" w14:textId="7B8036E2" w:rsidR="00CE115D" w:rsidRPr="00A522D7" w:rsidRDefault="00CE115D" w:rsidP="007D0B88">
            <w:pPr>
              <w:rPr>
                <w:rFonts w:asciiTheme="minorHAnsi" w:hAnsiTheme="minorHAnsi" w:cstheme="minorHAnsi"/>
                <w:sz w:val="24"/>
                <w:szCs w:val="24"/>
              </w:rPr>
            </w:pPr>
            <w:r w:rsidRPr="00A522D7">
              <w:rPr>
                <w:rFonts w:asciiTheme="minorHAnsi" w:hAnsiTheme="minorHAnsi" w:cstheme="minorHAnsi"/>
                <w:sz w:val="24"/>
                <w:szCs w:val="24"/>
              </w:rPr>
              <w:t>5</w:t>
            </w:r>
          </w:p>
        </w:tc>
        <w:tc>
          <w:tcPr>
            <w:tcW w:w="4252" w:type="dxa"/>
          </w:tcPr>
          <w:p w14:paraId="41F187E3" w14:textId="4AFDA2B7" w:rsidR="00CE115D" w:rsidRPr="00A522D7" w:rsidRDefault="00CE115D" w:rsidP="00A522D7">
            <w:pPr>
              <w:jc w:val="left"/>
              <w:rPr>
                <w:rFonts w:asciiTheme="minorHAnsi" w:hAnsiTheme="minorHAnsi" w:cstheme="minorHAnsi"/>
                <w:sz w:val="24"/>
                <w:szCs w:val="24"/>
              </w:rPr>
            </w:pPr>
            <w:r w:rsidRPr="00A522D7">
              <w:rPr>
                <w:rFonts w:asciiTheme="minorHAnsi" w:hAnsiTheme="minorHAnsi" w:cstheme="minorHAnsi"/>
                <w:b/>
                <w:bCs/>
                <w:sz w:val="24"/>
                <w:szCs w:val="24"/>
              </w:rPr>
              <w:t xml:space="preserve">To integrate </w:t>
            </w:r>
            <w:r w:rsidR="004905B3" w:rsidRPr="00A522D7">
              <w:rPr>
                <w:rFonts w:asciiTheme="minorHAnsi" w:hAnsiTheme="minorHAnsi" w:cstheme="minorHAnsi"/>
                <w:b/>
                <w:bCs/>
                <w:sz w:val="24"/>
                <w:szCs w:val="24"/>
              </w:rPr>
              <w:t>and influence</w:t>
            </w:r>
            <w:r w:rsidRPr="00A522D7">
              <w:rPr>
                <w:rFonts w:asciiTheme="minorHAnsi" w:hAnsiTheme="minorHAnsi" w:cstheme="minorHAnsi"/>
                <w:sz w:val="24"/>
                <w:szCs w:val="24"/>
              </w:rPr>
              <w:t xml:space="preserve"> Sheffield City Council’s Joint Health and Wellbeing Boar</w:t>
            </w:r>
            <w:r w:rsidR="000A3BC5" w:rsidRPr="00A522D7">
              <w:rPr>
                <w:rFonts w:asciiTheme="minorHAnsi" w:hAnsiTheme="minorHAnsi" w:cstheme="minorHAnsi"/>
                <w:sz w:val="24"/>
                <w:szCs w:val="24"/>
              </w:rPr>
              <w:t>d, S</w:t>
            </w:r>
            <w:r w:rsidR="0050382E" w:rsidRPr="00A522D7">
              <w:rPr>
                <w:rFonts w:asciiTheme="minorHAnsi" w:hAnsiTheme="minorHAnsi" w:cstheme="minorHAnsi"/>
                <w:sz w:val="24"/>
                <w:szCs w:val="24"/>
              </w:rPr>
              <w:t xml:space="preserve">outh Yorkshire’s Mayoral Combined Authority and Integrated Care Partnership, </w:t>
            </w:r>
            <w:r w:rsidR="00CE25A2" w:rsidRPr="00A522D7">
              <w:rPr>
                <w:rFonts w:asciiTheme="minorHAnsi" w:hAnsiTheme="minorHAnsi" w:cstheme="minorHAnsi"/>
                <w:sz w:val="24"/>
                <w:szCs w:val="24"/>
              </w:rPr>
              <w:t xml:space="preserve">the Universities </w:t>
            </w:r>
            <w:r w:rsidR="0050382E" w:rsidRPr="00A522D7">
              <w:rPr>
                <w:rFonts w:asciiTheme="minorHAnsi" w:hAnsiTheme="minorHAnsi" w:cstheme="minorHAnsi"/>
                <w:sz w:val="24"/>
                <w:szCs w:val="24"/>
              </w:rPr>
              <w:t xml:space="preserve">and other </w:t>
            </w:r>
            <w:r w:rsidR="00BB1C81" w:rsidRPr="00A522D7">
              <w:rPr>
                <w:rFonts w:asciiTheme="minorHAnsi" w:hAnsiTheme="minorHAnsi" w:cstheme="minorHAnsi"/>
                <w:sz w:val="24"/>
                <w:szCs w:val="24"/>
              </w:rPr>
              <w:t>key drivers for healthcare and the economy</w:t>
            </w:r>
            <w:r w:rsidR="001B0299" w:rsidRPr="00A522D7">
              <w:rPr>
                <w:rFonts w:asciiTheme="minorHAnsi" w:hAnsiTheme="minorHAnsi" w:cstheme="minorHAnsi"/>
                <w:sz w:val="24"/>
                <w:szCs w:val="24"/>
              </w:rPr>
              <w:t>.</w:t>
            </w:r>
          </w:p>
        </w:tc>
        <w:tc>
          <w:tcPr>
            <w:tcW w:w="4394" w:type="dxa"/>
          </w:tcPr>
          <w:p w14:paraId="69F6F870" w14:textId="0436CEBB" w:rsidR="00CE115D" w:rsidRPr="00A522D7" w:rsidRDefault="007B7B92" w:rsidP="00A522D7">
            <w:pPr>
              <w:jc w:val="left"/>
              <w:rPr>
                <w:rFonts w:asciiTheme="minorHAnsi" w:hAnsiTheme="minorHAnsi" w:cstheme="minorHAnsi"/>
                <w:sz w:val="24"/>
                <w:szCs w:val="24"/>
              </w:rPr>
            </w:pPr>
            <w:r w:rsidRPr="00A522D7">
              <w:rPr>
                <w:rFonts w:asciiTheme="minorHAnsi" w:hAnsiTheme="minorHAnsi" w:cstheme="minorHAnsi"/>
                <w:sz w:val="24"/>
                <w:szCs w:val="24"/>
              </w:rPr>
              <w:t xml:space="preserve">A unified </w:t>
            </w:r>
            <w:r w:rsidR="00140926" w:rsidRPr="00A522D7">
              <w:rPr>
                <w:rFonts w:asciiTheme="minorHAnsi" w:hAnsiTheme="minorHAnsi" w:cstheme="minorHAnsi"/>
                <w:sz w:val="24"/>
                <w:szCs w:val="24"/>
              </w:rPr>
              <w:t>acknowledgement</w:t>
            </w:r>
            <w:r w:rsidRPr="00A522D7">
              <w:rPr>
                <w:rFonts w:asciiTheme="minorHAnsi" w:hAnsiTheme="minorHAnsi" w:cstheme="minorHAnsi"/>
                <w:sz w:val="24"/>
                <w:szCs w:val="24"/>
              </w:rPr>
              <w:t xml:space="preserve"> of the impact of creative health initiatives, their value for money and </w:t>
            </w:r>
            <w:r w:rsidR="00140926" w:rsidRPr="00A522D7">
              <w:rPr>
                <w:rFonts w:asciiTheme="minorHAnsi" w:hAnsiTheme="minorHAnsi" w:cstheme="minorHAnsi"/>
                <w:sz w:val="24"/>
                <w:szCs w:val="24"/>
              </w:rPr>
              <w:t>the need for sustainable funding.</w:t>
            </w:r>
          </w:p>
        </w:tc>
        <w:tc>
          <w:tcPr>
            <w:tcW w:w="4678" w:type="dxa"/>
          </w:tcPr>
          <w:p w14:paraId="42A5CCE2" w14:textId="67E375C5" w:rsidR="00CE115D" w:rsidRPr="00A522D7" w:rsidRDefault="001B0299" w:rsidP="00A522D7">
            <w:pPr>
              <w:jc w:val="left"/>
              <w:rPr>
                <w:rFonts w:asciiTheme="minorHAnsi" w:hAnsiTheme="minorHAnsi" w:cstheme="minorHAnsi"/>
                <w:sz w:val="24"/>
                <w:szCs w:val="24"/>
              </w:rPr>
            </w:pPr>
            <w:r w:rsidRPr="00A522D7">
              <w:rPr>
                <w:rFonts w:asciiTheme="minorHAnsi" w:hAnsiTheme="minorHAnsi" w:cstheme="minorHAnsi"/>
                <w:sz w:val="24"/>
                <w:szCs w:val="24"/>
              </w:rPr>
              <w:t xml:space="preserve">Creative Health embedded in the </w:t>
            </w:r>
            <w:r w:rsidR="001D1134" w:rsidRPr="00A522D7">
              <w:rPr>
                <w:rFonts w:asciiTheme="minorHAnsi" w:hAnsiTheme="minorHAnsi" w:cstheme="minorHAnsi"/>
                <w:sz w:val="24"/>
                <w:szCs w:val="24"/>
              </w:rPr>
              <w:t>strategies and terms of reference in each organisation with appropriate resources.</w:t>
            </w:r>
          </w:p>
        </w:tc>
      </w:tr>
      <w:tr w:rsidR="003E0D9E" w:rsidRPr="00A522D7" w14:paraId="40DB4909" w14:textId="77777777" w:rsidTr="00CF04C1">
        <w:tc>
          <w:tcPr>
            <w:tcW w:w="421" w:type="dxa"/>
          </w:tcPr>
          <w:p w14:paraId="4C32BED0" w14:textId="68CA79F1" w:rsidR="00140926" w:rsidRPr="00A522D7" w:rsidRDefault="00140926" w:rsidP="007D5BA3">
            <w:pPr>
              <w:rPr>
                <w:rFonts w:asciiTheme="minorHAnsi" w:hAnsiTheme="minorHAnsi" w:cstheme="minorHAnsi"/>
                <w:sz w:val="24"/>
                <w:szCs w:val="24"/>
              </w:rPr>
            </w:pPr>
            <w:r w:rsidRPr="00A522D7">
              <w:rPr>
                <w:rFonts w:asciiTheme="minorHAnsi" w:hAnsiTheme="minorHAnsi" w:cstheme="minorHAnsi"/>
                <w:sz w:val="24"/>
                <w:szCs w:val="24"/>
              </w:rPr>
              <w:t>6</w:t>
            </w:r>
          </w:p>
        </w:tc>
        <w:tc>
          <w:tcPr>
            <w:tcW w:w="4252" w:type="dxa"/>
          </w:tcPr>
          <w:p w14:paraId="51CF21BB" w14:textId="68B7F6ED" w:rsidR="00140926" w:rsidRPr="00A522D7" w:rsidRDefault="00140926" w:rsidP="00A522D7">
            <w:pPr>
              <w:jc w:val="left"/>
              <w:rPr>
                <w:rFonts w:asciiTheme="minorHAnsi" w:hAnsiTheme="minorHAnsi" w:cstheme="minorHAnsi"/>
                <w:sz w:val="24"/>
                <w:szCs w:val="24"/>
              </w:rPr>
            </w:pPr>
            <w:r w:rsidRPr="00A522D7">
              <w:rPr>
                <w:rFonts w:asciiTheme="minorHAnsi" w:hAnsiTheme="minorHAnsi" w:cstheme="minorHAnsi"/>
                <w:b/>
                <w:bCs/>
                <w:sz w:val="24"/>
                <w:szCs w:val="24"/>
              </w:rPr>
              <w:t xml:space="preserve">To </w:t>
            </w:r>
            <w:r w:rsidR="00EB5024" w:rsidRPr="00A522D7">
              <w:rPr>
                <w:rFonts w:asciiTheme="minorHAnsi" w:hAnsiTheme="minorHAnsi" w:cstheme="minorHAnsi"/>
                <w:b/>
                <w:bCs/>
                <w:sz w:val="24"/>
                <w:szCs w:val="24"/>
              </w:rPr>
              <w:t>optimise</w:t>
            </w:r>
            <w:r w:rsidR="00CC0A12" w:rsidRPr="00A522D7">
              <w:rPr>
                <w:rFonts w:asciiTheme="minorHAnsi" w:hAnsiTheme="minorHAnsi" w:cstheme="minorHAnsi"/>
                <w:b/>
                <w:bCs/>
                <w:sz w:val="24"/>
                <w:szCs w:val="24"/>
              </w:rPr>
              <w:t xml:space="preserve"> the Universities</w:t>
            </w:r>
            <w:r w:rsidR="00363E03" w:rsidRPr="00A522D7">
              <w:rPr>
                <w:rFonts w:asciiTheme="minorHAnsi" w:hAnsiTheme="minorHAnsi" w:cstheme="minorHAnsi"/>
                <w:b/>
                <w:bCs/>
                <w:sz w:val="24"/>
                <w:szCs w:val="24"/>
              </w:rPr>
              <w:t>’</w:t>
            </w:r>
            <w:r w:rsidR="00CC0A12" w:rsidRPr="00A522D7">
              <w:rPr>
                <w:rFonts w:asciiTheme="minorHAnsi" w:hAnsiTheme="minorHAnsi" w:cstheme="minorHAnsi"/>
                <w:sz w:val="24"/>
                <w:szCs w:val="24"/>
              </w:rPr>
              <w:t xml:space="preserve"> </w:t>
            </w:r>
            <w:r w:rsidR="00A36B7A" w:rsidRPr="00A522D7">
              <w:rPr>
                <w:rFonts w:asciiTheme="minorHAnsi" w:hAnsiTheme="minorHAnsi" w:cstheme="minorHAnsi"/>
                <w:sz w:val="24"/>
                <w:szCs w:val="24"/>
              </w:rPr>
              <w:t xml:space="preserve">knowledge and skills to carry out appropriate research </w:t>
            </w:r>
            <w:r w:rsidR="00DD08F8" w:rsidRPr="00A522D7">
              <w:rPr>
                <w:rFonts w:asciiTheme="minorHAnsi" w:hAnsiTheme="minorHAnsi" w:cstheme="minorHAnsi"/>
                <w:sz w:val="24"/>
                <w:szCs w:val="24"/>
              </w:rPr>
              <w:t xml:space="preserve">to </w:t>
            </w:r>
            <w:r w:rsidR="004F3170" w:rsidRPr="00A522D7">
              <w:rPr>
                <w:rFonts w:asciiTheme="minorHAnsi" w:hAnsiTheme="minorHAnsi" w:cstheme="minorHAnsi"/>
                <w:sz w:val="24"/>
                <w:szCs w:val="24"/>
              </w:rPr>
              <w:t>add to the credibility of the creative health sector in Sheffield.</w:t>
            </w:r>
          </w:p>
        </w:tc>
        <w:tc>
          <w:tcPr>
            <w:tcW w:w="4394" w:type="dxa"/>
          </w:tcPr>
          <w:p w14:paraId="124DD98E" w14:textId="09C7A778" w:rsidR="00140926" w:rsidRPr="00A522D7" w:rsidRDefault="00F25917" w:rsidP="00A522D7">
            <w:pPr>
              <w:jc w:val="left"/>
              <w:rPr>
                <w:rFonts w:asciiTheme="minorHAnsi" w:hAnsiTheme="minorHAnsi" w:cstheme="minorHAnsi"/>
                <w:sz w:val="24"/>
                <w:szCs w:val="24"/>
              </w:rPr>
            </w:pPr>
            <w:r w:rsidRPr="00A522D7">
              <w:rPr>
                <w:rFonts w:asciiTheme="minorHAnsi" w:hAnsiTheme="minorHAnsi" w:cstheme="minorHAnsi"/>
                <w:sz w:val="24"/>
                <w:szCs w:val="24"/>
              </w:rPr>
              <w:t xml:space="preserve">The </w:t>
            </w:r>
            <w:r w:rsidR="00362FDE" w:rsidRPr="00A522D7">
              <w:rPr>
                <w:rFonts w:asciiTheme="minorHAnsi" w:hAnsiTheme="minorHAnsi" w:cstheme="minorHAnsi"/>
                <w:sz w:val="24"/>
                <w:szCs w:val="24"/>
              </w:rPr>
              <w:t>development of a pan-Sheffield community of researchers</w:t>
            </w:r>
            <w:r w:rsidR="007F158A" w:rsidRPr="00A522D7">
              <w:rPr>
                <w:rFonts w:asciiTheme="minorHAnsi" w:hAnsiTheme="minorHAnsi" w:cstheme="minorHAnsi"/>
                <w:sz w:val="24"/>
                <w:szCs w:val="24"/>
              </w:rPr>
              <w:t xml:space="preserve"> and research</w:t>
            </w:r>
            <w:r w:rsidR="00362FDE" w:rsidRPr="00A522D7">
              <w:rPr>
                <w:rFonts w:asciiTheme="minorHAnsi" w:hAnsiTheme="minorHAnsi" w:cstheme="minorHAnsi"/>
                <w:sz w:val="24"/>
                <w:szCs w:val="24"/>
              </w:rPr>
              <w:t xml:space="preserve"> in creative health</w:t>
            </w:r>
            <w:r w:rsidR="007F158A" w:rsidRPr="00A522D7">
              <w:rPr>
                <w:rFonts w:asciiTheme="minorHAnsi" w:hAnsiTheme="minorHAnsi" w:cstheme="minorHAnsi"/>
                <w:sz w:val="24"/>
                <w:szCs w:val="24"/>
              </w:rPr>
              <w:t>.</w:t>
            </w:r>
            <w:r w:rsidR="003615E0" w:rsidRPr="00A522D7">
              <w:rPr>
                <w:rFonts w:asciiTheme="minorHAnsi" w:hAnsiTheme="minorHAnsi" w:cstheme="minorHAnsi"/>
                <w:sz w:val="24"/>
                <w:szCs w:val="24"/>
              </w:rPr>
              <w:t xml:space="preserve"> Those that Creative Health Sheffield represent are recognised examples of best practice in the design and delivery of </w:t>
            </w:r>
            <w:r w:rsidR="00CF04C1" w:rsidRPr="00A522D7">
              <w:rPr>
                <w:rFonts w:asciiTheme="minorHAnsi" w:hAnsiTheme="minorHAnsi" w:cstheme="minorHAnsi"/>
                <w:sz w:val="24"/>
                <w:szCs w:val="24"/>
              </w:rPr>
              <w:t>culture, arts and health programmes.</w:t>
            </w:r>
          </w:p>
        </w:tc>
        <w:tc>
          <w:tcPr>
            <w:tcW w:w="4678" w:type="dxa"/>
          </w:tcPr>
          <w:p w14:paraId="4F9FCF29" w14:textId="489BBDE9" w:rsidR="00140926" w:rsidRPr="00A522D7" w:rsidRDefault="00474B2D" w:rsidP="00A522D7">
            <w:pPr>
              <w:jc w:val="left"/>
              <w:rPr>
                <w:rFonts w:asciiTheme="minorHAnsi" w:hAnsiTheme="minorHAnsi" w:cstheme="minorHAnsi"/>
                <w:sz w:val="24"/>
                <w:szCs w:val="24"/>
              </w:rPr>
            </w:pPr>
            <w:r w:rsidRPr="00A522D7">
              <w:rPr>
                <w:rFonts w:asciiTheme="minorHAnsi" w:hAnsiTheme="minorHAnsi" w:cstheme="minorHAnsi"/>
                <w:sz w:val="24"/>
                <w:szCs w:val="24"/>
              </w:rPr>
              <w:t xml:space="preserve">Research council funding; knowledge exchange projects between Universities and </w:t>
            </w:r>
            <w:r w:rsidR="00B83077" w:rsidRPr="00A522D7">
              <w:rPr>
                <w:rFonts w:asciiTheme="minorHAnsi" w:hAnsiTheme="minorHAnsi" w:cstheme="minorHAnsi"/>
                <w:sz w:val="24"/>
                <w:szCs w:val="24"/>
              </w:rPr>
              <w:t>practitioners;</w:t>
            </w:r>
            <w:r w:rsidR="00BF0003" w:rsidRPr="00A522D7">
              <w:rPr>
                <w:rFonts w:asciiTheme="minorHAnsi" w:hAnsiTheme="minorHAnsi" w:cstheme="minorHAnsi"/>
                <w:sz w:val="24"/>
                <w:szCs w:val="24"/>
              </w:rPr>
              <w:t xml:space="preserve"> student projects; internships; PhD studentships;</w:t>
            </w:r>
            <w:r w:rsidR="00B83077" w:rsidRPr="00A522D7">
              <w:rPr>
                <w:rFonts w:asciiTheme="minorHAnsi" w:hAnsiTheme="minorHAnsi" w:cstheme="minorHAnsi"/>
                <w:sz w:val="24"/>
                <w:szCs w:val="24"/>
              </w:rPr>
              <w:t xml:space="preserve"> journal </w:t>
            </w:r>
            <w:r w:rsidR="00BF0003" w:rsidRPr="00A522D7">
              <w:rPr>
                <w:rFonts w:asciiTheme="minorHAnsi" w:hAnsiTheme="minorHAnsi" w:cstheme="minorHAnsi"/>
                <w:sz w:val="24"/>
                <w:szCs w:val="24"/>
              </w:rPr>
              <w:t>and conference papers; conferences</w:t>
            </w:r>
            <w:r w:rsidR="00362FDE" w:rsidRPr="00A522D7">
              <w:rPr>
                <w:rFonts w:asciiTheme="minorHAnsi" w:hAnsiTheme="minorHAnsi" w:cstheme="minorHAnsi"/>
                <w:sz w:val="24"/>
                <w:szCs w:val="24"/>
              </w:rPr>
              <w:t>; etc.</w:t>
            </w:r>
          </w:p>
        </w:tc>
      </w:tr>
    </w:tbl>
    <w:p w14:paraId="71E0DF85" w14:textId="77777777" w:rsidR="006D3314" w:rsidRPr="00A522D7" w:rsidRDefault="006D3314" w:rsidP="006D3314">
      <w:pPr>
        <w:spacing w:line="259" w:lineRule="auto"/>
        <w:jc w:val="left"/>
        <w:rPr>
          <w:rFonts w:asciiTheme="minorHAnsi" w:hAnsiTheme="minorHAnsi" w:cstheme="minorHAnsi"/>
          <w:sz w:val="24"/>
          <w:szCs w:val="24"/>
        </w:rPr>
      </w:pPr>
    </w:p>
    <w:p w14:paraId="1A3E8811" w14:textId="77777777" w:rsidR="00A3649D" w:rsidRPr="00A522D7" w:rsidRDefault="00A3649D" w:rsidP="00BE481B">
      <w:pPr>
        <w:pStyle w:val="Heading2"/>
        <w:rPr>
          <w:rFonts w:asciiTheme="minorHAnsi" w:hAnsiTheme="minorHAnsi" w:cstheme="minorHAnsi"/>
        </w:rPr>
        <w:sectPr w:rsidR="00A3649D" w:rsidRPr="00A522D7" w:rsidSect="00CF04C1">
          <w:pgSz w:w="16820" w:h="11900" w:orient="landscape"/>
          <w:pgMar w:top="1440" w:right="1440" w:bottom="1440" w:left="1440" w:header="708" w:footer="708" w:gutter="0"/>
          <w:cols w:space="708"/>
          <w:docGrid w:linePitch="360"/>
        </w:sectPr>
      </w:pPr>
    </w:p>
    <w:p w14:paraId="51F563B9" w14:textId="69248E58" w:rsidR="00913F48" w:rsidRPr="00A522D7" w:rsidRDefault="006D3314" w:rsidP="00BE481B">
      <w:pPr>
        <w:pStyle w:val="Heading2"/>
        <w:rPr>
          <w:rFonts w:asciiTheme="minorHAnsi" w:hAnsiTheme="minorHAnsi" w:cstheme="minorHAnsi"/>
          <w:color w:val="0070C0"/>
          <w:sz w:val="28"/>
          <w:szCs w:val="28"/>
        </w:rPr>
      </w:pPr>
      <w:r w:rsidRPr="00A522D7">
        <w:rPr>
          <w:rFonts w:asciiTheme="minorHAnsi" w:hAnsiTheme="minorHAnsi" w:cstheme="minorHAnsi"/>
          <w:color w:val="0070C0"/>
          <w:sz w:val="28"/>
          <w:szCs w:val="28"/>
        </w:rPr>
        <w:lastRenderedPageBreak/>
        <w:t>4.</w:t>
      </w:r>
      <w:r w:rsidR="00900D5A" w:rsidRPr="00A522D7">
        <w:rPr>
          <w:rFonts w:asciiTheme="minorHAnsi" w:hAnsiTheme="minorHAnsi" w:cstheme="minorHAnsi"/>
          <w:color w:val="0070C0"/>
          <w:sz w:val="28"/>
          <w:szCs w:val="28"/>
        </w:rPr>
        <w:t xml:space="preserve"> Meetings</w:t>
      </w:r>
    </w:p>
    <w:tbl>
      <w:tblPr>
        <w:tblStyle w:val="TableGrid"/>
        <w:tblW w:w="9215" w:type="dxa"/>
        <w:tblInd w:w="-284" w:type="dxa"/>
        <w:tblLook w:val="04A0" w:firstRow="1" w:lastRow="0" w:firstColumn="1" w:lastColumn="0" w:noHBand="0" w:noVBand="1"/>
      </w:tblPr>
      <w:tblGrid>
        <w:gridCol w:w="284"/>
        <w:gridCol w:w="2268"/>
        <w:gridCol w:w="698"/>
        <w:gridCol w:w="1235"/>
        <w:gridCol w:w="3701"/>
        <w:gridCol w:w="1029"/>
      </w:tblGrid>
      <w:tr w:rsidR="00A3649D" w:rsidRPr="00A522D7" w14:paraId="1C44865C" w14:textId="77777777" w:rsidTr="00A522D7">
        <w:trPr>
          <w:gridBefore w:val="1"/>
          <w:wBefore w:w="284" w:type="dxa"/>
        </w:trPr>
        <w:tc>
          <w:tcPr>
            <w:tcW w:w="2268" w:type="dxa"/>
            <w:tcBorders>
              <w:top w:val="nil"/>
              <w:left w:val="nil"/>
              <w:bottom w:val="nil"/>
              <w:right w:val="nil"/>
            </w:tcBorders>
          </w:tcPr>
          <w:p w14:paraId="54BD4DC9" w14:textId="77777777" w:rsidR="00BF3F1D" w:rsidRPr="00A522D7" w:rsidRDefault="00BF3F1D" w:rsidP="007D0B88">
            <w:pPr>
              <w:rPr>
                <w:rFonts w:asciiTheme="minorHAnsi" w:hAnsiTheme="minorHAnsi" w:cstheme="minorHAnsi"/>
                <w:sz w:val="24"/>
                <w:szCs w:val="24"/>
              </w:rPr>
            </w:pPr>
            <w:r w:rsidRPr="00A522D7">
              <w:rPr>
                <w:rFonts w:asciiTheme="minorHAnsi" w:hAnsiTheme="minorHAnsi" w:cstheme="minorHAnsi"/>
                <w:sz w:val="24"/>
                <w:szCs w:val="24"/>
              </w:rPr>
              <w:t>Group Name</w:t>
            </w:r>
          </w:p>
        </w:tc>
        <w:tc>
          <w:tcPr>
            <w:tcW w:w="6663" w:type="dxa"/>
            <w:gridSpan w:val="4"/>
            <w:tcBorders>
              <w:top w:val="nil"/>
              <w:left w:val="nil"/>
              <w:bottom w:val="nil"/>
              <w:right w:val="nil"/>
            </w:tcBorders>
          </w:tcPr>
          <w:p w14:paraId="7D5E0DCE" w14:textId="77777777" w:rsidR="00BF3F1D" w:rsidRPr="00A522D7" w:rsidRDefault="00BF3F1D" w:rsidP="007D0B88">
            <w:pPr>
              <w:rPr>
                <w:rFonts w:asciiTheme="minorHAnsi" w:hAnsiTheme="minorHAnsi" w:cstheme="minorHAnsi"/>
                <w:b/>
                <w:bCs/>
                <w:sz w:val="24"/>
                <w:szCs w:val="24"/>
              </w:rPr>
            </w:pPr>
            <w:r w:rsidRPr="00A522D7">
              <w:rPr>
                <w:rFonts w:asciiTheme="minorHAnsi" w:hAnsiTheme="minorHAnsi" w:cstheme="minorHAnsi"/>
                <w:b/>
                <w:bCs/>
                <w:sz w:val="24"/>
                <w:szCs w:val="24"/>
              </w:rPr>
              <w:t>Creative Health Sheffield</w:t>
            </w:r>
          </w:p>
        </w:tc>
      </w:tr>
      <w:tr w:rsidR="00A3649D" w:rsidRPr="00A522D7" w14:paraId="26767DD6" w14:textId="77777777" w:rsidTr="00A522D7">
        <w:trPr>
          <w:gridBefore w:val="1"/>
          <w:wBefore w:w="284" w:type="dxa"/>
        </w:trPr>
        <w:tc>
          <w:tcPr>
            <w:tcW w:w="2268" w:type="dxa"/>
            <w:tcBorders>
              <w:top w:val="nil"/>
              <w:left w:val="nil"/>
              <w:bottom w:val="nil"/>
              <w:right w:val="nil"/>
            </w:tcBorders>
          </w:tcPr>
          <w:p w14:paraId="0BE327E7" w14:textId="77777777" w:rsidR="00BF3F1D" w:rsidRPr="00A522D7" w:rsidRDefault="00BF3F1D" w:rsidP="007D0B88">
            <w:pPr>
              <w:rPr>
                <w:rFonts w:asciiTheme="minorHAnsi" w:hAnsiTheme="minorHAnsi" w:cstheme="minorHAnsi"/>
                <w:sz w:val="24"/>
                <w:szCs w:val="24"/>
              </w:rPr>
            </w:pPr>
            <w:r w:rsidRPr="00A522D7">
              <w:rPr>
                <w:rFonts w:asciiTheme="minorHAnsi" w:hAnsiTheme="minorHAnsi" w:cstheme="minorHAnsi"/>
                <w:sz w:val="24"/>
                <w:szCs w:val="24"/>
              </w:rPr>
              <w:t>Chair</w:t>
            </w:r>
          </w:p>
        </w:tc>
        <w:tc>
          <w:tcPr>
            <w:tcW w:w="6663" w:type="dxa"/>
            <w:gridSpan w:val="4"/>
            <w:tcBorders>
              <w:top w:val="nil"/>
              <w:left w:val="nil"/>
              <w:bottom w:val="nil"/>
              <w:right w:val="nil"/>
            </w:tcBorders>
          </w:tcPr>
          <w:p w14:paraId="247E9067" w14:textId="21A03542" w:rsidR="00BF3F1D" w:rsidRPr="00A522D7" w:rsidRDefault="00EB5024" w:rsidP="007D0B88">
            <w:pPr>
              <w:rPr>
                <w:rFonts w:asciiTheme="minorHAnsi" w:hAnsiTheme="minorHAnsi" w:cstheme="minorHAnsi"/>
                <w:sz w:val="24"/>
                <w:szCs w:val="24"/>
              </w:rPr>
            </w:pPr>
            <w:r w:rsidRPr="00A522D7">
              <w:rPr>
                <w:rFonts w:asciiTheme="minorHAnsi" w:hAnsiTheme="minorHAnsi" w:cstheme="minorHAnsi"/>
                <w:sz w:val="24"/>
                <w:szCs w:val="24"/>
              </w:rPr>
              <w:t>Karen Harrison, Public Health, Sheffield City Council</w:t>
            </w:r>
          </w:p>
        </w:tc>
      </w:tr>
      <w:tr w:rsidR="00A3649D" w:rsidRPr="00A522D7" w14:paraId="3E1D1287" w14:textId="77777777" w:rsidTr="00A522D7">
        <w:trPr>
          <w:gridBefore w:val="1"/>
          <w:wBefore w:w="284" w:type="dxa"/>
        </w:trPr>
        <w:tc>
          <w:tcPr>
            <w:tcW w:w="2268" w:type="dxa"/>
            <w:tcBorders>
              <w:top w:val="nil"/>
              <w:left w:val="nil"/>
              <w:bottom w:val="nil"/>
              <w:right w:val="nil"/>
            </w:tcBorders>
          </w:tcPr>
          <w:p w14:paraId="2AC639FC" w14:textId="3F5B32A3" w:rsidR="00BF3F1D" w:rsidRPr="00A522D7" w:rsidRDefault="00BF3F1D" w:rsidP="007D0B88">
            <w:pPr>
              <w:rPr>
                <w:rFonts w:asciiTheme="minorHAnsi" w:hAnsiTheme="minorHAnsi" w:cstheme="minorHAnsi"/>
                <w:sz w:val="24"/>
                <w:szCs w:val="24"/>
              </w:rPr>
            </w:pPr>
            <w:r w:rsidRPr="00A522D7">
              <w:rPr>
                <w:rFonts w:asciiTheme="minorHAnsi" w:hAnsiTheme="minorHAnsi" w:cstheme="minorHAnsi"/>
                <w:sz w:val="24"/>
                <w:szCs w:val="24"/>
              </w:rPr>
              <w:t xml:space="preserve">Deputy </w:t>
            </w:r>
            <w:r w:rsidR="00C970E0" w:rsidRPr="00A522D7">
              <w:rPr>
                <w:rFonts w:asciiTheme="minorHAnsi" w:hAnsiTheme="minorHAnsi" w:cstheme="minorHAnsi"/>
                <w:sz w:val="24"/>
                <w:szCs w:val="24"/>
              </w:rPr>
              <w:t>C</w:t>
            </w:r>
            <w:r w:rsidRPr="00A522D7">
              <w:rPr>
                <w:rFonts w:asciiTheme="minorHAnsi" w:hAnsiTheme="minorHAnsi" w:cstheme="minorHAnsi"/>
                <w:sz w:val="24"/>
                <w:szCs w:val="24"/>
              </w:rPr>
              <w:t>hair</w:t>
            </w:r>
          </w:p>
        </w:tc>
        <w:tc>
          <w:tcPr>
            <w:tcW w:w="6663" w:type="dxa"/>
            <w:gridSpan w:val="4"/>
            <w:tcBorders>
              <w:top w:val="nil"/>
              <w:left w:val="nil"/>
              <w:bottom w:val="nil"/>
              <w:right w:val="nil"/>
            </w:tcBorders>
          </w:tcPr>
          <w:p w14:paraId="70851FAD" w14:textId="4DE12C5E" w:rsidR="00BF3F1D" w:rsidRPr="00A522D7" w:rsidRDefault="00BF3F1D" w:rsidP="007D0B88">
            <w:pPr>
              <w:rPr>
                <w:rFonts w:asciiTheme="minorHAnsi" w:hAnsiTheme="minorHAnsi" w:cstheme="minorHAnsi"/>
                <w:sz w:val="24"/>
                <w:szCs w:val="24"/>
              </w:rPr>
            </w:pPr>
            <w:r w:rsidRPr="00A522D7">
              <w:rPr>
                <w:rFonts w:asciiTheme="minorHAnsi" w:hAnsiTheme="minorHAnsi" w:cstheme="minorHAnsi"/>
                <w:sz w:val="24"/>
                <w:szCs w:val="24"/>
              </w:rPr>
              <w:t xml:space="preserve">Kim Streets, Sheffield </w:t>
            </w:r>
            <w:r w:rsidR="001928C5" w:rsidRPr="00A522D7">
              <w:rPr>
                <w:rFonts w:asciiTheme="minorHAnsi" w:hAnsiTheme="minorHAnsi" w:cstheme="minorHAnsi"/>
                <w:sz w:val="24"/>
                <w:szCs w:val="24"/>
              </w:rPr>
              <w:t>M</w:t>
            </w:r>
            <w:r w:rsidRPr="00A522D7">
              <w:rPr>
                <w:rFonts w:asciiTheme="minorHAnsi" w:hAnsiTheme="minorHAnsi" w:cstheme="minorHAnsi"/>
                <w:sz w:val="24"/>
                <w:szCs w:val="24"/>
              </w:rPr>
              <w:t>useums</w:t>
            </w:r>
          </w:p>
        </w:tc>
      </w:tr>
      <w:tr w:rsidR="00A3649D" w:rsidRPr="00A522D7" w14:paraId="5CBEDB6B" w14:textId="77777777" w:rsidTr="00A522D7">
        <w:trPr>
          <w:gridBefore w:val="1"/>
          <w:wBefore w:w="284" w:type="dxa"/>
        </w:trPr>
        <w:tc>
          <w:tcPr>
            <w:tcW w:w="2268" w:type="dxa"/>
            <w:tcBorders>
              <w:top w:val="nil"/>
              <w:left w:val="nil"/>
              <w:bottom w:val="nil"/>
              <w:right w:val="nil"/>
            </w:tcBorders>
          </w:tcPr>
          <w:p w14:paraId="7C5CA76C" w14:textId="77777777" w:rsidR="00BF3F1D" w:rsidRPr="00A522D7" w:rsidRDefault="00BF3F1D" w:rsidP="007D0B88">
            <w:pPr>
              <w:rPr>
                <w:rFonts w:asciiTheme="minorHAnsi" w:hAnsiTheme="minorHAnsi" w:cstheme="minorHAnsi"/>
                <w:sz w:val="24"/>
                <w:szCs w:val="24"/>
              </w:rPr>
            </w:pPr>
            <w:r w:rsidRPr="00A522D7">
              <w:rPr>
                <w:rFonts w:asciiTheme="minorHAnsi" w:hAnsiTheme="minorHAnsi" w:cstheme="minorHAnsi"/>
                <w:sz w:val="24"/>
                <w:szCs w:val="24"/>
              </w:rPr>
              <w:t>Membership</w:t>
            </w:r>
          </w:p>
        </w:tc>
        <w:tc>
          <w:tcPr>
            <w:tcW w:w="6663" w:type="dxa"/>
            <w:gridSpan w:val="4"/>
            <w:tcBorders>
              <w:top w:val="nil"/>
              <w:left w:val="nil"/>
              <w:bottom w:val="nil"/>
              <w:right w:val="nil"/>
            </w:tcBorders>
          </w:tcPr>
          <w:p w14:paraId="7E0628BC" w14:textId="2E71E495" w:rsidR="000A25F1" w:rsidRPr="00A522D7" w:rsidRDefault="000A25F1" w:rsidP="001D5B1A">
            <w:pPr>
              <w:jc w:val="left"/>
              <w:rPr>
                <w:rFonts w:asciiTheme="minorHAnsi" w:hAnsiTheme="minorHAnsi" w:cstheme="minorHAnsi"/>
                <w:sz w:val="24"/>
                <w:szCs w:val="24"/>
              </w:rPr>
            </w:pPr>
            <w:r w:rsidRPr="00A522D7">
              <w:rPr>
                <w:rFonts w:asciiTheme="minorHAnsi" w:hAnsiTheme="minorHAnsi" w:cstheme="minorHAnsi"/>
                <w:sz w:val="24"/>
                <w:szCs w:val="24"/>
              </w:rPr>
              <w:t>C</w:t>
            </w:r>
            <w:r w:rsidR="00A522D7" w:rsidRPr="00A522D7">
              <w:rPr>
                <w:rFonts w:asciiTheme="minorHAnsi" w:hAnsiTheme="minorHAnsi" w:cstheme="minorHAnsi"/>
                <w:sz w:val="24"/>
                <w:szCs w:val="24"/>
              </w:rPr>
              <w:t xml:space="preserve">reative </w:t>
            </w:r>
            <w:r w:rsidR="001D5B1A" w:rsidRPr="00A522D7">
              <w:rPr>
                <w:rFonts w:asciiTheme="minorHAnsi" w:hAnsiTheme="minorHAnsi" w:cstheme="minorHAnsi"/>
                <w:sz w:val="24"/>
                <w:szCs w:val="24"/>
              </w:rPr>
              <w:t>Health Producer</w:t>
            </w:r>
            <w:r w:rsidR="00A522D7" w:rsidRPr="00A522D7">
              <w:rPr>
                <w:rFonts w:asciiTheme="minorHAnsi" w:hAnsiTheme="minorHAnsi" w:cstheme="minorHAnsi"/>
                <w:sz w:val="24"/>
                <w:szCs w:val="24"/>
              </w:rPr>
              <w:t>/</w:t>
            </w:r>
            <w:r w:rsidR="001D5B1A" w:rsidRPr="00A522D7">
              <w:rPr>
                <w:rFonts w:asciiTheme="minorHAnsi" w:hAnsiTheme="minorHAnsi" w:cstheme="minorHAnsi"/>
                <w:sz w:val="24"/>
                <w:szCs w:val="24"/>
              </w:rPr>
              <w:t>Programme Manager</w:t>
            </w:r>
            <w:r w:rsidRPr="00A522D7">
              <w:rPr>
                <w:rFonts w:asciiTheme="minorHAnsi" w:hAnsiTheme="minorHAnsi" w:cstheme="minorHAnsi"/>
                <w:sz w:val="24"/>
                <w:szCs w:val="24"/>
              </w:rPr>
              <w:t xml:space="preserve"> (Cara McAleese)</w:t>
            </w:r>
          </w:p>
          <w:p w14:paraId="7F29F80F" w14:textId="0EC7D6D6" w:rsidR="000A25F1" w:rsidRPr="00A522D7" w:rsidRDefault="000A25F1" w:rsidP="007D0B88">
            <w:pPr>
              <w:rPr>
                <w:rFonts w:asciiTheme="minorHAnsi" w:hAnsiTheme="minorHAnsi" w:cstheme="minorHAnsi"/>
                <w:sz w:val="24"/>
                <w:szCs w:val="24"/>
              </w:rPr>
            </w:pPr>
            <w:r w:rsidRPr="00A522D7">
              <w:rPr>
                <w:rFonts w:asciiTheme="minorHAnsi" w:hAnsiTheme="minorHAnsi" w:cstheme="minorHAnsi"/>
                <w:sz w:val="24"/>
                <w:szCs w:val="24"/>
              </w:rPr>
              <w:t>Creative Producer &amp; Community Engagement (Ruth Nutter)</w:t>
            </w:r>
          </w:p>
          <w:p w14:paraId="0BC8211B" w14:textId="3A84051B" w:rsidR="000A25F1" w:rsidRPr="00A522D7" w:rsidRDefault="000A25F1" w:rsidP="007D0B88">
            <w:pPr>
              <w:rPr>
                <w:rFonts w:asciiTheme="minorHAnsi" w:hAnsiTheme="minorHAnsi" w:cstheme="minorHAnsi"/>
                <w:color w:val="000000" w:themeColor="text1"/>
                <w:sz w:val="24"/>
                <w:szCs w:val="24"/>
              </w:rPr>
            </w:pPr>
            <w:r w:rsidRPr="00A522D7">
              <w:rPr>
                <w:rFonts w:asciiTheme="minorHAnsi" w:hAnsiTheme="minorHAnsi" w:cstheme="minorHAnsi"/>
                <w:color w:val="000000" w:themeColor="text1"/>
                <w:sz w:val="24"/>
                <w:szCs w:val="24"/>
              </w:rPr>
              <w:t>Health and Wellbeing Board (</w:t>
            </w:r>
            <w:r w:rsidR="001D5B1A" w:rsidRPr="00A522D7">
              <w:rPr>
                <w:rFonts w:asciiTheme="minorHAnsi" w:hAnsiTheme="minorHAnsi" w:cstheme="minorHAnsi"/>
                <w:color w:val="000000" w:themeColor="text1"/>
                <w:sz w:val="24"/>
                <w:szCs w:val="24"/>
              </w:rPr>
              <w:t>shared representation</w:t>
            </w:r>
            <w:r w:rsidRPr="00A522D7">
              <w:rPr>
                <w:rFonts w:asciiTheme="minorHAnsi" w:hAnsiTheme="minorHAnsi" w:cstheme="minorHAnsi"/>
                <w:color w:val="000000" w:themeColor="text1"/>
                <w:sz w:val="24"/>
                <w:szCs w:val="24"/>
              </w:rPr>
              <w:t>)</w:t>
            </w:r>
          </w:p>
          <w:p w14:paraId="72A35BC6" w14:textId="4D2B28C6" w:rsidR="000A25F1" w:rsidRPr="00A522D7" w:rsidRDefault="000A25F1" w:rsidP="007D0B88">
            <w:pPr>
              <w:rPr>
                <w:rFonts w:asciiTheme="minorHAnsi" w:hAnsiTheme="minorHAnsi" w:cstheme="minorHAnsi"/>
                <w:sz w:val="24"/>
                <w:szCs w:val="24"/>
              </w:rPr>
            </w:pPr>
            <w:r w:rsidRPr="00A522D7">
              <w:rPr>
                <w:rFonts w:asciiTheme="minorHAnsi" w:hAnsiTheme="minorHAnsi" w:cstheme="minorHAnsi"/>
                <w:color w:val="000000" w:themeColor="text1"/>
                <w:sz w:val="24"/>
                <w:szCs w:val="24"/>
              </w:rPr>
              <w:t>Primary Care Network (Jo Maher)</w:t>
            </w:r>
          </w:p>
          <w:p w14:paraId="1ED54410" w14:textId="106A1248" w:rsidR="00AE1B79" w:rsidRPr="00A522D7" w:rsidRDefault="00AE1A0E" w:rsidP="007D0B88">
            <w:pPr>
              <w:rPr>
                <w:rFonts w:asciiTheme="minorHAnsi" w:hAnsiTheme="minorHAnsi" w:cstheme="minorHAnsi"/>
                <w:sz w:val="24"/>
                <w:szCs w:val="24"/>
              </w:rPr>
            </w:pPr>
            <w:r w:rsidRPr="00A522D7">
              <w:rPr>
                <w:rFonts w:asciiTheme="minorHAnsi" w:hAnsiTheme="minorHAnsi" w:cstheme="minorHAnsi"/>
                <w:sz w:val="24"/>
                <w:szCs w:val="24"/>
              </w:rPr>
              <w:t xml:space="preserve">Primary Care Network </w:t>
            </w:r>
            <w:r w:rsidR="000A25F1" w:rsidRPr="00A522D7">
              <w:rPr>
                <w:rFonts w:asciiTheme="minorHAnsi" w:hAnsiTheme="minorHAnsi" w:cstheme="minorHAnsi"/>
                <w:sz w:val="24"/>
                <w:szCs w:val="24"/>
              </w:rPr>
              <w:t>(Ollie Hart)</w:t>
            </w:r>
          </w:p>
          <w:p w14:paraId="504C20A8" w14:textId="596E02DF" w:rsidR="00DF163E" w:rsidRPr="00A522D7" w:rsidRDefault="00DF163E" w:rsidP="007D0B88">
            <w:pPr>
              <w:rPr>
                <w:rFonts w:asciiTheme="minorHAnsi" w:hAnsiTheme="minorHAnsi" w:cstheme="minorHAnsi"/>
                <w:sz w:val="24"/>
                <w:szCs w:val="24"/>
              </w:rPr>
            </w:pPr>
            <w:r w:rsidRPr="00A522D7">
              <w:rPr>
                <w:rFonts w:asciiTheme="minorHAnsi" w:hAnsiTheme="minorHAnsi" w:cstheme="minorHAnsi"/>
                <w:sz w:val="24"/>
                <w:szCs w:val="24"/>
              </w:rPr>
              <w:t>Sheffield City Council (Sarah Sharp)</w:t>
            </w:r>
          </w:p>
          <w:p w14:paraId="6C71195F" w14:textId="22BA2750" w:rsidR="00DF163E" w:rsidRPr="00A522D7" w:rsidRDefault="00DF163E" w:rsidP="007D0B88">
            <w:pPr>
              <w:rPr>
                <w:rFonts w:asciiTheme="minorHAnsi" w:hAnsiTheme="minorHAnsi" w:cstheme="minorHAnsi"/>
                <w:sz w:val="24"/>
                <w:szCs w:val="24"/>
              </w:rPr>
            </w:pPr>
            <w:r w:rsidRPr="00A522D7">
              <w:rPr>
                <w:rFonts w:asciiTheme="minorHAnsi" w:hAnsiTheme="minorHAnsi" w:cstheme="minorHAnsi"/>
                <w:sz w:val="24"/>
                <w:szCs w:val="24"/>
              </w:rPr>
              <w:t>Sheffield Children’s Hospital (Mir Jansen)</w:t>
            </w:r>
          </w:p>
          <w:p w14:paraId="63F0E5D3" w14:textId="62DA5004" w:rsidR="00D738C6" w:rsidRPr="00A522D7" w:rsidRDefault="009E7B4B" w:rsidP="007D0B88">
            <w:pPr>
              <w:rPr>
                <w:rFonts w:asciiTheme="minorHAnsi" w:hAnsiTheme="minorHAnsi" w:cstheme="minorHAnsi"/>
                <w:sz w:val="24"/>
                <w:szCs w:val="24"/>
              </w:rPr>
            </w:pPr>
            <w:r w:rsidRPr="00A522D7">
              <w:rPr>
                <w:rFonts w:asciiTheme="minorHAnsi" w:hAnsiTheme="minorHAnsi" w:cstheme="minorHAnsi"/>
                <w:sz w:val="24"/>
                <w:szCs w:val="24"/>
              </w:rPr>
              <w:t>Sheffield Hallam University</w:t>
            </w:r>
            <w:r w:rsidR="000A25F1" w:rsidRPr="00A522D7">
              <w:rPr>
                <w:rFonts w:asciiTheme="minorHAnsi" w:hAnsiTheme="minorHAnsi" w:cstheme="minorHAnsi"/>
                <w:sz w:val="24"/>
                <w:szCs w:val="24"/>
              </w:rPr>
              <w:t xml:space="preserve"> (Steve Haake)</w:t>
            </w:r>
          </w:p>
          <w:p w14:paraId="5F9D9DFE" w14:textId="2886EFAB" w:rsidR="00C81472" w:rsidRPr="00A522D7" w:rsidRDefault="004D4BE1" w:rsidP="007D0B88">
            <w:pPr>
              <w:rPr>
                <w:rFonts w:asciiTheme="minorHAnsi" w:hAnsiTheme="minorHAnsi" w:cstheme="minorHAnsi"/>
                <w:color w:val="000000" w:themeColor="text1"/>
                <w:sz w:val="24"/>
                <w:szCs w:val="24"/>
              </w:rPr>
            </w:pPr>
            <w:r w:rsidRPr="00A522D7">
              <w:rPr>
                <w:rFonts w:asciiTheme="minorHAnsi" w:hAnsiTheme="minorHAnsi" w:cstheme="minorHAnsi"/>
                <w:color w:val="000000" w:themeColor="text1"/>
                <w:sz w:val="24"/>
                <w:szCs w:val="24"/>
              </w:rPr>
              <w:t>Sheffield Health and Social Care FT</w:t>
            </w:r>
            <w:r w:rsidR="0024415C" w:rsidRPr="00A522D7">
              <w:rPr>
                <w:rFonts w:asciiTheme="minorHAnsi" w:hAnsiTheme="minorHAnsi" w:cstheme="minorHAnsi"/>
                <w:color w:val="000000" w:themeColor="text1"/>
                <w:sz w:val="24"/>
                <w:szCs w:val="24"/>
              </w:rPr>
              <w:t xml:space="preserve"> (</w:t>
            </w:r>
            <w:r w:rsidR="001D5B1A" w:rsidRPr="00A522D7">
              <w:rPr>
                <w:rFonts w:asciiTheme="minorHAnsi" w:hAnsiTheme="minorHAnsi" w:cstheme="minorHAnsi"/>
                <w:color w:val="000000" w:themeColor="text1"/>
                <w:sz w:val="24"/>
                <w:szCs w:val="24"/>
              </w:rPr>
              <w:t>Jo Sessions</w:t>
            </w:r>
            <w:r w:rsidR="0024415C" w:rsidRPr="00A522D7">
              <w:rPr>
                <w:rFonts w:asciiTheme="minorHAnsi" w:hAnsiTheme="minorHAnsi" w:cstheme="minorHAnsi"/>
                <w:color w:val="000000" w:themeColor="text1"/>
                <w:sz w:val="24"/>
                <w:szCs w:val="24"/>
              </w:rPr>
              <w:t>)</w:t>
            </w:r>
          </w:p>
          <w:p w14:paraId="65BE3FBF" w14:textId="74F73591" w:rsidR="001E4555" w:rsidRPr="00A522D7" w:rsidRDefault="001E4555" w:rsidP="007D0B88">
            <w:pPr>
              <w:rPr>
                <w:rFonts w:asciiTheme="minorHAnsi" w:hAnsiTheme="minorHAnsi" w:cstheme="minorHAnsi"/>
                <w:sz w:val="24"/>
                <w:szCs w:val="24"/>
              </w:rPr>
            </w:pPr>
            <w:r w:rsidRPr="00A522D7">
              <w:rPr>
                <w:rFonts w:asciiTheme="minorHAnsi" w:hAnsiTheme="minorHAnsi" w:cstheme="minorHAnsi"/>
                <w:sz w:val="24"/>
                <w:szCs w:val="24"/>
              </w:rPr>
              <w:t xml:space="preserve">SOAR </w:t>
            </w:r>
            <w:r w:rsidR="000C3DA6" w:rsidRPr="00A522D7">
              <w:rPr>
                <w:rFonts w:asciiTheme="minorHAnsi" w:hAnsiTheme="minorHAnsi" w:cstheme="minorHAnsi"/>
                <w:sz w:val="24"/>
                <w:szCs w:val="24"/>
              </w:rPr>
              <w:t>(Hannah Al-</w:t>
            </w:r>
            <w:proofErr w:type="spellStart"/>
            <w:r w:rsidR="000C3DA6" w:rsidRPr="00A522D7">
              <w:rPr>
                <w:rFonts w:asciiTheme="minorHAnsi" w:hAnsiTheme="minorHAnsi" w:cstheme="minorHAnsi"/>
                <w:sz w:val="24"/>
                <w:szCs w:val="24"/>
              </w:rPr>
              <w:t>Murisi</w:t>
            </w:r>
            <w:proofErr w:type="spellEnd"/>
            <w:r w:rsidRPr="00A522D7">
              <w:rPr>
                <w:rFonts w:asciiTheme="minorHAnsi" w:hAnsiTheme="minorHAnsi" w:cstheme="minorHAnsi"/>
                <w:sz w:val="24"/>
                <w:szCs w:val="24"/>
              </w:rPr>
              <w:t>)</w:t>
            </w:r>
          </w:p>
          <w:p w14:paraId="0854F3D0" w14:textId="206D8923" w:rsidR="00913FE6" w:rsidRPr="00A522D7" w:rsidRDefault="00913FE6" w:rsidP="007D0B88">
            <w:pPr>
              <w:rPr>
                <w:rFonts w:asciiTheme="minorHAnsi" w:hAnsiTheme="minorHAnsi" w:cstheme="minorHAnsi"/>
                <w:sz w:val="24"/>
                <w:szCs w:val="24"/>
              </w:rPr>
            </w:pPr>
            <w:r w:rsidRPr="00A522D7">
              <w:rPr>
                <w:rFonts w:asciiTheme="minorHAnsi" w:hAnsiTheme="minorHAnsi" w:cstheme="minorHAnsi"/>
                <w:sz w:val="24"/>
                <w:szCs w:val="24"/>
              </w:rPr>
              <w:t>Sheffield Theatres (Tom Bird)</w:t>
            </w:r>
          </w:p>
          <w:p w14:paraId="169FCFFB" w14:textId="135461F8" w:rsidR="001D5B1A" w:rsidRPr="00A522D7" w:rsidRDefault="001D5B1A" w:rsidP="007D0B88">
            <w:pPr>
              <w:rPr>
                <w:rFonts w:asciiTheme="minorHAnsi" w:hAnsiTheme="minorHAnsi" w:cstheme="minorHAnsi"/>
                <w:sz w:val="24"/>
                <w:szCs w:val="24"/>
              </w:rPr>
            </w:pPr>
            <w:r w:rsidRPr="00A522D7">
              <w:rPr>
                <w:rFonts w:asciiTheme="minorHAnsi" w:hAnsiTheme="minorHAnsi" w:cstheme="minorHAnsi"/>
                <w:sz w:val="24"/>
                <w:szCs w:val="24"/>
              </w:rPr>
              <w:t>South Yorkshire Integrated Care Board: Sheffield Place (Emma Latimer)</w:t>
            </w:r>
          </w:p>
          <w:p w14:paraId="18F322BA" w14:textId="32A2B05C" w:rsidR="000A25F1" w:rsidRPr="00A522D7" w:rsidRDefault="000A25F1" w:rsidP="000A25F1">
            <w:pPr>
              <w:rPr>
                <w:rFonts w:asciiTheme="minorHAnsi" w:hAnsiTheme="minorHAnsi" w:cstheme="minorHAnsi"/>
                <w:sz w:val="24"/>
                <w:szCs w:val="24"/>
              </w:rPr>
            </w:pPr>
            <w:r w:rsidRPr="00A522D7">
              <w:rPr>
                <w:rFonts w:asciiTheme="minorHAnsi" w:hAnsiTheme="minorHAnsi" w:cstheme="minorHAnsi"/>
                <w:sz w:val="24"/>
                <w:szCs w:val="24"/>
              </w:rPr>
              <w:t xml:space="preserve">The University of Sheffield (Jonathan Bradley) </w:t>
            </w:r>
          </w:p>
          <w:p w14:paraId="2654754B" w14:textId="3CED1E87" w:rsidR="000A25F1" w:rsidRPr="00A522D7" w:rsidRDefault="000A25F1" w:rsidP="000A25F1">
            <w:pPr>
              <w:rPr>
                <w:rFonts w:asciiTheme="minorHAnsi" w:hAnsiTheme="minorHAnsi" w:cstheme="minorHAnsi"/>
                <w:color w:val="000000" w:themeColor="text1"/>
                <w:sz w:val="24"/>
                <w:szCs w:val="24"/>
              </w:rPr>
            </w:pPr>
            <w:r w:rsidRPr="00A522D7">
              <w:rPr>
                <w:rFonts w:asciiTheme="minorHAnsi" w:hAnsiTheme="minorHAnsi" w:cstheme="minorHAnsi"/>
                <w:color w:val="000000" w:themeColor="text1"/>
                <w:sz w:val="24"/>
                <w:szCs w:val="24"/>
              </w:rPr>
              <w:t xml:space="preserve">The University of Sheffield (Renee </w:t>
            </w:r>
            <w:proofErr w:type="spellStart"/>
            <w:r w:rsidRPr="00A522D7">
              <w:rPr>
                <w:rFonts w:asciiTheme="minorHAnsi" w:hAnsiTheme="minorHAnsi" w:cstheme="minorHAnsi"/>
                <w:color w:val="000000" w:themeColor="text1"/>
                <w:sz w:val="24"/>
                <w:szCs w:val="24"/>
              </w:rPr>
              <w:t>Timmers</w:t>
            </w:r>
            <w:proofErr w:type="spellEnd"/>
            <w:r w:rsidRPr="00A522D7">
              <w:rPr>
                <w:rFonts w:asciiTheme="minorHAnsi" w:hAnsiTheme="minorHAnsi" w:cstheme="minorHAnsi"/>
                <w:color w:val="000000" w:themeColor="text1"/>
                <w:sz w:val="24"/>
                <w:szCs w:val="24"/>
              </w:rPr>
              <w:t>)</w:t>
            </w:r>
          </w:p>
          <w:p w14:paraId="5163B211" w14:textId="77777777" w:rsidR="00913FE6" w:rsidRPr="00A522D7" w:rsidRDefault="00913FE6" w:rsidP="00EE4C6F">
            <w:pPr>
              <w:rPr>
                <w:rFonts w:asciiTheme="minorHAnsi" w:hAnsiTheme="minorHAnsi" w:cstheme="minorHAnsi"/>
                <w:color w:val="000000" w:themeColor="text1"/>
                <w:sz w:val="24"/>
                <w:szCs w:val="24"/>
              </w:rPr>
            </w:pPr>
          </w:p>
          <w:p w14:paraId="4AF91864" w14:textId="027B5B21" w:rsidR="00B61774" w:rsidRPr="00A522D7" w:rsidRDefault="00E44540" w:rsidP="00EE4C6F">
            <w:pPr>
              <w:rPr>
                <w:rFonts w:asciiTheme="minorHAnsi" w:hAnsiTheme="minorHAnsi" w:cstheme="minorHAnsi"/>
                <w:color w:val="000000" w:themeColor="text1"/>
                <w:sz w:val="24"/>
                <w:szCs w:val="24"/>
              </w:rPr>
            </w:pPr>
            <w:r w:rsidRPr="00A522D7">
              <w:rPr>
                <w:rFonts w:asciiTheme="minorHAnsi" w:hAnsiTheme="minorHAnsi" w:cstheme="minorHAnsi"/>
                <w:color w:val="000000" w:themeColor="text1"/>
                <w:sz w:val="24"/>
                <w:szCs w:val="24"/>
              </w:rPr>
              <w:t xml:space="preserve">The membership </w:t>
            </w:r>
            <w:r w:rsidR="00B61774" w:rsidRPr="00A522D7">
              <w:rPr>
                <w:rFonts w:asciiTheme="minorHAnsi" w:hAnsiTheme="minorHAnsi" w:cstheme="minorHAnsi"/>
                <w:color w:val="000000" w:themeColor="text1"/>
                <w:sz w:val="24"/>
                <w:szCs w:val="24"/>
              </w:rPr>
              <w:t xml:space="preserve">of a maximum of 20 people </w:t>
            </w:r>
            <w:r w:rsidRPr="00A522D7">
              <w:rPr>
                <w:rFonts w:asciiTheme="minorHAnsi" w:hAnsiTheme="minorHAnsi" w:cstheme="minorHAnsi"/>
                <w:color w:val="000000" w:themeColor="text1"/>
                <w:sz w:val="24"/>
                <w:szCs w:val="24"/>
              </w:rPr>
              <w:t xml:space="preserve">will be made up of individuals and organisations from the health, </w:t>
            </w:r>
            <w:r w:rsidR="0033090C" w:rsidRPr="00A522D7">
              <w:rPr>
                <w:rFonts w:asciiTheme="minorHAnsi" w:hAnsiTheme="minorHAnsi" w:cstheme="minorHAnsi"/>
                <w:color w:val="000000" w:themeColor="text1"/>
                <w:sz w:val="24"/>
                <w:szCs w:val="24"/>
              </w:rPr>
              <w:t xml:space="preserve">social care, </w:t>
            </w:r>
            <w:r w:rsidRPr="00A522D7">
              <w:rPr>
                <w:rFonts w:asciiTheme="minorHAnsi" w:hAnsiTheme="minorHAnsi" w:cstheme="minorHAnsi"/>
                <w:color w:val="000000" w:themeColor="text1"/>
                <w:sz w:val="24"/>
                <w:szCs w:val="24"/>
              </w:rPr>
              <w:t>wellbeing, creative, community, local authority</w:t>
            </w:r>
            <w:r w:rsidR="0033090C" w:rsidRPr="00A522D7">
              <w:rPr>
                <w:rFonts w:asciiTheme="minorHAnsi" w:hAnsiTheme="minorHAnsi" w:cstheme="minorHAnsi"/>
                <w:color w:val="000000" w:themeColor="text1"/>
                <w:sz w:val="24"/>
                <w:szCs w:val="24"/>
              </w:rPr>
              <w:t xml:space="preserve"> and </w:t>
            </w:r>
            <w:r w:rsidRPr="00A522D7">
              <w:rPr>
                <w:rFonts w:asciiTheme="minorHAnsi" w:hAnsiTheme="minorHAnsi" w:cstheme="minorHAnsi"/>
                <w:color w:val="000000" w:themeColor="text1"/>
                <w:sz w:val="24"/>
                <w:szCs w:val="24"/>
              </w:rPr>
              <w:t xml:space="preserve">academic sectors. </w:t>
            </w:r>
            <w:r w:rsidR="00B61774" w:rsidRPr="00A522D7">
              <w:rPr>
                <w:rFonts w:asciiTheme="minorHAnsi" w:hAnsiTheme="minorHAnsi" w:cstheme="minorHAnsi"/>
                <w:color w:val="000000" w:themeColor="text1"/>
                <w:sz w:val="24"/>
                <w:szCs w:val="24"/>
              </w:rPr>
              <w:t>The group meets every 2 months.</w:t>
            </w:r>
          </w:p>
          <w:p w14:paraId="412F53E4" w14:textId="77777777" w:rsidR="00B61774" w:rsidRPr="00A522D7" w:rsidRDefault="00E44540" w:rsidP="00EE4C6F">
            <w:pPr>
              <w:rPr>
                <w:rFonts w:asciiTheme="minorHAnsi" w:hAnsiTheme="minorHAnsi" w:cstheme="minorHAnsi"/>
                <w:color w:val="000000" w:themeColor="text1"/>
                <w:sz w:val="24"/>
                <w:szCs w:val="24"/>
              </w:rPr>
            </w:pPr>
            <w:r w:rsidRPr="00A522D7">
              <w:rPr>
                <w:rFonts w:asciiTheme="minorHAnsi" w:hAnsiTheme="minorHAnsi" w:cstheme="minorHAnsi"/>
                <w:color w:val="000000" w:themeColor="text1"/>
                <w:sz w:val="24"/>
                <w:szCs w:val="24"/>
              </w:rPr>
              <w:t>The Chair role and general membership is for two years</w:t>
            </w:r>
            <w:r w:rsidR="00B61774" w:rsidRPr="00A522D7">
              <w:rPr>
                <w:rFonts w:asciiTheme="minorHAnsi" w:hAnsiTheme="minorHAnsi" w:cstheme="minorHAnsi"/>
                <w:color w:val="000000" w:themeColor="text1"/>
                <w:sz w:val="24"/>
                <w:szCs w:val="24"/>
              </w:rPr>
              <w:t>.</w:t>
            </w:r>
          </w:p>
          <w:p w14:paraId="5C46070A" w14:textId="77777777" w:rsidR="00B61774" w:rsidRPr="00A522D7" w:rsidRDefault="00E44540" w:rsidP="00EE4C6F">
            <w:pPr>
              <w:rPr>
                <w:rFonts w:asciiTheme="minorHAnsi" w:hAnsiTheme="minorHAnsi" w:cstheme="minorHAnsi"/>
                <w:color w:val="000000" w:themeColor="text1"/>
                <w:sz w:val="24"/>
                <w:szCs w:val="24"/>
              </w:rPr>
            </w:pPr>
            <w:r w:rsidRPr="00A522D7">
              <w:rPr>
                <w:rFonts w:asciiTheme="minorHAnsi" w:hAnsiTheme="minorHAnsi" w:cstheme="minorHAnsi"/>
                <w:color w:val="000000" w:themeColor="text1"/>
                <w:sz w:val="24"/>
                <w:szCs w:val="24"/>
              </w:rPr>
              <w:t xml:space="preserve"> Spaces will be openly advertised</w:t>
            </w:r>
            <w:r w:rsidR="002F2B44" w:rsidRPr="00A522D7">
              <w:rPr>
                <w:rFonts w:asciiTheme="minorHAnsi" w:hAnsiTheme="minorHAnsi" w:cstheme="minorHAnsi"/>
                <w:color w:val="000000" w:themeColor="text1"/>
                <w:sz w:val="24"/>
                <w:szCs w:val="24"/>
              </w:rPr>
              <w:t xml:space="preserve"> when a term ends, and members will be actively recruited from specialisms that are under-represented and geographic areas which experience high levels of health inequality.</w:t>
            </w:r>
          </w:p>
          <w:p w14:paraId="245E9D22" w14:textId="77FF0ADC" w:rsidR="00E44540" w:rsidRPr="00A522D7" w:rsidRDefault="00C57720" w:rsidP="00EE4C6F">
            <w:pPr>
              <w:rPr>
                <w:rFonts w:asciiTheme="minorHAnsi" w:hAnsiTheme="minorHAnsi" w:cstheme="minorHAnsi"/>
                <w:color w:val="000000" w:themeColor="text1"/>
                <w:sz w:val="24"/>
                <w:szCs w:val="24"/>
              </w:rPr>
            </w:pPr>
            <w:r w:rsidRPr="00A522D7">
              <w:rPr>
                <w:rFonts w:asciiTheme="minorHAnsi" w:hAnsiTheme="minorHAnsi" w:cstheme="minorHAnsi"/>
                <w:color w:val="000000" w:themeColor="text1"/>
                <w:sz w:val="24"/>
                <w:szCs w:val="24"/>
              </w:rPr>
              <w:t xml:space="preserve">Sub groups </w:t>
            </w:r>
            <w:r w:rsidR="00B61774" w:rsidRPr="00A522D7">
              <w:rPr>
                <w:rFonts w:asciiTheme="minorHAnsi" w:hAnsiTheme="minorHAnsi" w:cstheme="minorHAnsi"/>
                <w:color w:val="000000" w:themeColor="text1"/>
                <w:sz w:val="24"/>
                <w:szCs w:val="24"/>
              </w:rPr>
              <w:t xml:space="preserve">will be </w:t>
            </w:r>
            <w:r w:rsidRPr="00A522D7">
              <w:rPr>
                <w:rFonts w:asciiTheme="minorHAnsi" w:hAnsiTheme="minorHAnsi" w:cstheme="minorHAnsi"/>
                <w:color w:val="000000" w:themeColor="text1"/>
                <w:sz w:val="24"/>
                <w:szCs w:val="24"/>
              </w:rPr>
              <w:t>delegated for certain areas.</w:t>
            </w:r>
          </w:p>
        </w:tc>
      </w:tr>
      <w:tr w:rsidR="00913FE6" w:rsidRPr="00A522D7" w14:paraId="6977F3BA" w14:textId="77777777" w:rsidTr="00A522D7">
        <w:trPr>
          <w:gridBefore w:val="1"/>
          <w:wBefore w:w="284" w:type="dxa"/>
        </w:trPr>
        <w:tc>
          <w:tcPr>
            <w:tcW w:w="2268" w:type="dxa"/>
            <w:tcBorders>
              <w:top w:val="nil"/>
              <w:left w:val="nil"/>
              <w:bottom w:val="nil"/>
              <w:right w:val="nil"/>
            </w:tcBorders>
          </w:tcPr>
          <w:p w14:paraId="31DA097B" w14:textId="77777777" w:rsidR="00913FE6" w:rsidRPr="00A522D7" w:rsidRDefault="00913FE6" w:rsidP="007D0B88">
            <w:pPr>
              <w:rPr>
                <w:rFonts w:asciiTheme="minorHAnsi" w:hAnsiTheme="minorHAnsi" w:cstheme="minorHAnsi"/>
                <w:sz w:val="24"/>
                <w:szCs w:val="24"/>
              </w:rPr>
            </w:pPr>
          </w:p>
        </w:tc>
        <w:tc>
          <w:tcPr>
            <w:tcW w:w="6663" w:type="dxa"/>
            <w:gridSpan w:val="4"/>
            <w:tcBorders>
              <w:top w:val="nil"/>
              <w:left w:val="nil"/>
              <w:bottom w:val="nil"/>
              <w:right w:val="nil"/>
            </w:tcBorders>
          </w:tcPr>
          <w:p w14:paraId="14AA6F2E" w14:textId="77777777" w:rsidR="00913FE6" w:rsidRPr="00A522D7" w:rsidRDefault="00913FE6" w:rsidP="001D5B1A">
            <w:pPr>
              <w:jc w:val="left"/>
              <w:rPr>
                <w:rFonts w:asciiTheme="minorHAnsi" w:hAnsiTheme="minorHAnsi" w:cstheme="minorHAnsi"/>
                <w:sz w:val="24"/>
                <w:szCs w:val="24"/>
              </w:rPr>
            </w:pPr>
          </w:p>
        </w:tc>
      </w:tr>
      <w:tr w:rsidR="00B61774" w:rsidRPr="00A522D7" w14:paraId="4B8B643F" w14:textId="77777777" w:rsidTr="00A522D7">
        <w:trPr>
          <w:gridAfter w:val="3"/>
          <w:wAfter w:w="5965" w:type="dxa"/>
          <w:trHeight w:val="439"/>
        </w:trPr>
        <w:tc>
          <w:tcPr>
            <w:tcW w:w="3250" w:type="dxa"/>
            <w:gridSpan w:val="3"/>
            <w:vMerge w:val="restart"/>
            <w:tcBorders>
              <w:top w:val="nil"/>
              <w:left w:val="nil"/>
              <w:bottom w:val="nil"/>
              <w:right w:val="nil"/>
            </w:tcBorders>
          </w:tcPr>
          <w:p w14:paraId="20F48F4F" w14:textId="77777777" w:rsidR="00B61774" w:rsidRPr="00A522D7" w:rsidRDefault="00B61774" w:rsidP="00A522D7">
            <w:pPr>
              <w:jc w:val="left"/>
              <w:rPr>
                <w:rFonts w:asciiTheme="minorHAnsi" w:hAnsiTheme="minorHAnsi" w:cstheme="minorHAnsi"/>
                <w:b/>
                <w:bCs/>
                <w:sz w:val="24"/>
                <w:szCs w:val="24"/>
              </w:rPr>
            </w:pPr>
            <w:r w:rsidRPr="00A522D7">
              <w:rPr>
                <w:rFonts w:asciiTheme="minorHAnsi" w:hAnsiTheme="minorHAnsi" w:cstheme="minorHAnsi"/>
                <w:b/>
                <w:bCs/>
                <w:sz w:val="24"/>
                <w:szCs w:val="24"/>
              </w:rPr>
              <w:lastRenderedPageBreak/>
              <w:t>Meeting structure and administration</w:t>
            </w:r>
          </w:p>
        </w:tc>
      </w:tr>
      <w:tr w:rsidR="00A3649D" w:rsidRPr="00A522D7" w14:paraId="4F447BF6" w14:textId="77777777" w:rsidTr="00A522D7">
        <w:trPr>
          <w:gridAfter w:val="1"/>
          <w:wAfter w:w="1029" w:type="dxa"/>
          <w:trHeight w:val="108"/>
        </w:trPr>
        <w:tc>
          <w:tcPr>
            <w:tcW w:w="3250" w:type="dxa"/>
            <w:gridSpan w:val="3"/>
            <w:vMerge/>
            <w:tcBorders>
              <w:top w:val="nil"/>
              <w:left w:val="nil"/>
              <w:bottom w:val="nil"/>
              <w:right w:val="nil"/>
            </w:tcBorders>
          </w:tcPr>
          <w:p w14:paraId="3D91AD0A" w14:textId="77777777" w:rsidR="00BF3F1D" w:rsidRPr="00A522D7" w:rsidRDefault="00BF3F1D" w:rsidP="007D0B88">
            <w:pPr>
              <w:rPr>
                <w:rFonts w:asciiTheme="minorHAnsi" w:hAnsiTheme="minorHAnsi" w:cstheme="minorHAnsi"/>
                <w:sz w:val="24"/>
                <w:szCs w:val="24"/>
              </w:rPr>
            </w:pPr>
          </w:p>
        </w:tc>
        <w:tc>
          <w:tcPr>
            <w:tcW w:w="1235" w:type="dxa"/>
            <w:tcBorders>
              <w:top w:val="nil"/>
              <w:left w:val="nil"/>
              <w:bottom w:val="nil"/>
              <w:right w:val="nil"/>
            </w:tcBorders>
          </w:tcPr>
          <w:p w14:paraId="18A81E8B" w14:textId="782596CC" w:rsidR="00BF3F1D" w:rsidRPr="00A522D7" w:rsidRDefault="00BF3F1D" w:rsidP="007D0B88">
            <w:pPr>
              <w:rPr>
                <w:rFonts w:asciiTheme="minorHAnsi" w:hAnsiTheme="minorHAnsi" w:cstheme="minorHAnsi"/>
                <w:sz w:val="24"/>
                <w:szCs w:val="24"/>
              </w:rPr>
            </w:pPr>
            <w:r w:rsidRPr="00A522D7">
              <w:rPr>
                <w:rFonts w:asciiTheme="minorHAnsi" w:hAnsiTheme="minorHAnsi" w:cstheme="minorHAnsi"/>
                <w:sz w:val="24"/>
                <w:szCs w:val="24"/>
              </w:rPr>
              <w:t>Agenda</w:t>
            </w:r>
          </w:p>
        </w:tc>
        <w:tc>
          <w:tcPr>
            <w:tcW w:w="3701" w:type="dxa"/>
            <w:tcBorders>
              <w:top w:val="nil"/>
              <w:left w:val="nil"/>
              <w:bottom w:val="nil"/>
              <w:right w:val="nil"/>
            </w:tcBorders>
          </w:tcPr>
          <w:p w14:paraId="04A88009" w14:textId="77777777" w:rsidR="00BF3F1D" w:rsidRPr="00A522D7" w:rsidRDefault="00BF3F1D" w:rsidP="007D0B88">
            <w:pPr>
              <w:rPr>
                <w:rFonts w:asciiTheme="minorHAnsi" w:hAnsiTheme="minorHAnsi" w:cstheme="minorHAnsi"/>
                <w:sz w:val="24"/>
                <w:szCs w:val="24"/>
              </w:rPr>
            </w:pPr>
            <w:r w:rsidRPr="00A522D7">
              <w:rPr>
                <w:rFonts w:asciiTheme="minorHAnsi" w:hAnsiTheme="minorHAnsi" w:cstheme="minorHAnsi"/>
                <w:sz w:val="24"/>
                <w:szCs w:val="24"/>
              </w:rPr>
              <w:t>The agenda and papers will be circulated by the chair or co-chair one week in advance of the meeting</w:t>
            </w:r>
          </w:p>
        </w:tc>
      </w:tr>
      <w:tr w:rsidR="00A3649D" w:rsidRPr="00A522D7" w14:paraId="7E8F9CF9" w14:textId="77777777" w:rsidTr="00A522D7">
        <w:trPr>
          <w:gridAfter w:val="1"/>
          <w:wAfter w:w="1029" w:type="dxa"/>
          <w:trHeight w:val="108"/>
        </w:trPr>
        <w:tc>
          <w:tcPr>
            <w:tcW w:w="3250" w:type="dxa"/>
            <w:gridSpan w:val="3"/>
            <w:vMerge/>
            <w:tcBorders>
              <w:top w:val="nil"/>
              <w:left w:val="nil"/>
              <w:bottom w:val="nil"/>
              <w:right w:val="nil"/>
            </w:tcBorders>
          </w:tcPr>
          <w:p w14:paraId="11546A08" w14:textId="77777777" w:rsidR="00BF3F1D" w:rsidRPr="00A522D7" w:rsidRDefault="00BF3F1D" w:rsidP="007D0B88">
            <w:pPr>
              <w:rPr>
                <w:rFonts w:asciiTheme="minorHAnsi" w:hAnsiTheme="minorHAnsi" w:cstheme="minorHAnsi"/>
                <w:sz w:val="24"/>
                <w:szCs w:val="24"/>
              </w:rPr>
            </w:pPr>
          </w:p>
        </w:tc>
        <w:tc>
          <w:tcPr>
            <w:tcW w:w="1235" w:type="dxa"/>
            <w:tcBorders>
              <w:top w:val="nil"/>
              <w:left w:val="nil"/>
              <w:bottom w:val="nil"/>
              <w:right w:val="nil"/>
            </w:tcBorders>
          </w:tcPr>
          <w:p w14:paraId="6E746A54" w14:textId="77777777" w:rsidR="00BF3F1D" w:rsidRPr="00A522D7" w:rsidRDefault="00BF3F1D" w:rsidP="007D0B88">
            <w:pPr>
              <w:rPr>
                <w:rFonts w:asciiTheme="minorHAnsi" w:hAnsiTheme="minorHAnsi" w:cstheme="minorHAnsi"/>
                <w:sz w:val="24"/>
                <w:szCs w:val="24"/>
              </w:rPr>
            </w:pPr>
            <w:r w:rsidRPr="00A522D7">
              <w:rPr>
                <w:rFonts w:asciiTheme="minorHAnsi" w:hAnsiTheme="minorHAnsi" w:cstheme="minorHAnsi"/>
                <w:sz w:val="24"/>
                <w:szCs w:val="24"/>
              </w:rPr>
              <w:t>Notes</w:t>
            </w:r>
          </w:p>
        </w:tc>
        <w:tc>
          <w:tcPr>
            <w:tcW w:w="3701" w:type="dxa"/>
            <w:tcBorders>
              <w:top w:val="nil"/>
              <w:left w:val="nil"/>
              <w:bottom w:val="nil"/>
              <w:right w:val="nil"/>
            </w:tcBorders>
          </w:tcPr>
          <w:p w14:paraId="032005EA" w14:textId="4FA01672" w:rsidR="00BF3F1D" w:rsidRPr="00A522D7" w:rsidRDefault="00BF3F1D" w:rsidP="007D0B88">
            <w:pPr>
              <w:rPr>
                <w:rFonts w:asciiTheme="minorHAnsi" w:hAnsiTheme="minorHAnsi" w:cstheme="minorHAnsi"/>
                <w:sz w:val="24"/>
                <w:szCs w:val="24"/>
              </w:rPr>
            </w:pPr>
            <w:r w:rsidRPr="00A522D7">
              <w:rPr>
                <w:rFonts w:asciiTheme="minorHAnsi" w:hAnsiTheme="minorHAnsi" w:cstheme="minorHAnsi"/>
                <w:sz w:val="24"/>
                <w:szCs w:val="24"/>
              </w:rPr>
              <w:t>Action notes will be taken to provide an overview of main discussion points, key decisions and actions. Members are asked to review and suggest amendments where necessary prior to the next meeting</w:t>
            </w:r>
          </w:p>
        </w:tc>
      </w:tr>
      <w:tr w:rsidR="00A3649D" w:rsidRPr="00A522D7" w14:paraId="09BDC429" w14:textId="77777777" w:rsidTr="00A522D7">
        <w:trPr>
          <w:gridAfter w:val="1"/>
          <w:wAfter w:w="1029" w:type="dxa"/>
          <w:trHeight w:val="108"/>
        </w:trPr>
        <w:tc>
          <w:tcPr>
            <w:tcW w:w="3250" w:type="dxa"/>
            <w:gridSpan w:val="3"/>
            <w:vMerge/>
            <w:tcBorders>
              <w:top w:val="nil"/>
              <w:left w:val="nil"/>
              <w:bottom w:val="nil"/>
              <w:right w:val="nil"/>
            </w:tcBorders>
          </w:tcPr>
          <w:p w14:paraId="6685FAC9" w14:textId="77777777" w:rsidR="00BF3F1D" w:rsidRPr="00A522D7" w:rsidRDefault="00BF3F1D" w:rsidP="007D0B88">
            <w:pPr>
              <w:rPr>
                <w:rFonts w:asciiTheme="minorHAnsi" w:hAnsiTheme="minorHAnsi" w:cstheme="minorHAnsi"/>
                <w:sz w:val="24"/>
                <w:szCs w:val="24"/>
              </w:rPr>
            </w:pPr>
          </w:p>
        </w:tc>
        <w:tc>
          <w:tcPr>
            <w:tcW w:w="1235" w:type="dxa"/>
            <w:tcBorders>
              <w:top w:val="nil"/>
              <w:left w:val="nil"/>
              <w:bottom w:val="nil"/>
              <w:right w:val="nil"/>
            </w:tcBorders>
          </w:tcPr>
          <w:p w14:paraId="3CF2EB61" w14:textId="77777777" w:rsidR="00BF3F1D" w:rsidRPr="00A522D7" w:rsidRDefault="00BF3F1D" w:rsidP="007D0B88">
            <w:pPr>
              <w:rPr>
                <w:rFonts w:asciiTheme="minorHAnsi" w:hAnsiTheme="minorHAnsi" w:cstheme="minorHAnsi"/>
                <w:sz w:val="24"/>
                <w:szCs w:val="24"/>
              </w:rPr>
            </w:pPr>
            <w:r w:rsidRPr="00A522D7">
              <w:rPr>
                <w:rFonts w:asciiTheme="minorHAnsi" w:hAnsiTheme="minorHAnsi" w:cstheme="minorHAnsi"/>
                <w:sz w:val="24"/>
                <w:szCs w:val="24"/>
              </w:rPr>
              <w:t>Actions</w:t>
            </w:r>
          </w:p>
        </w:tc>
        <w:tc>
          <w:tcPr>
            <w:tcW w:w="3701" w:type="dxa"/>
            <w:tcBorders>
              <w:top w:val="nil"/>
              <w:left w:val="nil"/>
              <w:bottom w:val="nil"/>
              <w:right w:val="nil"/>
            </w:tcBorders>
          </w:tcPr>
          <w:p w14:paraId="4E3CB377" w14:textId="77777777" w:rsidR="00BF3F1D" w:rsidRPr="00A522D7" w:rsidRDefault="00BF3F1D" w:rsidP="007D0B88">
            <w:pPr>
              <w:rPr>
                <w:rFonts w:asciiTheme="minorHAnsi" w:hAnsiTheme="minorHAnsi" w:cstheme="minorHAnsi"/>
                <w:sz w:val="24"/>
                <w:szCs w:val="24"/>
              </w:rPr>
            </w:pPr>
            <w:r w:rsidRPr="00A522D7">
              <w:rPr>
                <w:rFonts w:asciiTheme="minorHAnsi" w:hAnsiTheme="minorHAnsi" w:cstheme="minorHAnsi"/>
                <w:sz w:val="24"/>
                <w:szCs w:val="24"/>
              </w:rPr>
              <w:t>Actions will be highlighted in action notes and considered at the start of each meeting</w:t>
            </w:r>
          </w:p>
        </w:tc>
      </w:tr>
      <w:tr w:rsidR="00A3649D" w:rsidRPr="00A522D7" w14:paraId="4110A899" w14:textId="77777777" w:rsidTr="00A522D7">
        <w:trPr>
          <w:gridAfter w:val="1"/>
          <w:wAfter w:w="1029" w:type="dxa"/>
        </w:trPr>
        <w:tc>
          <w:tcPr>
            <w:tcW w:w="3250" w:type="dxa"/>
            <w:gridSpan w:val="3"/>
            <w:tcBorders>
              <w:top w:val="nil"/>
              <w:left w:val="nil"/>
              <w:bottom w:val="nil"/>
              <w:right w:val="nil"/>
            </w:tcBorders>
          </w:tcPr>
          <w:p w14:paraId="4AC1C1D0" w14:textId="77777777" w:rsidR="00BF3F1D" w:rsidRPr="00A522D7" w:rsidRDefault="00BF3F1D" w:rsidP="007D0B88">
            <w:pPr>
              <w:rPr>
                <w:rFonts w:asciiTheme="minorHAnsi" w:hAnsiTheme="minorHAnsi" w:cstheme="minorHAnsi"/>
                <w:b/>
                <w:bCs/>
                <w:sz w:val="24"/>
                <w:szCs w:val="24"/>
              </w:rPr>
            </w:pPr>
            <w:r w:rsidRPr="00A522D7">
              <w:rPr>
                <w:rFonts w:asciiTheme="minorHAnsi" w:hAnsiTheme="minorHAnsi" w:cstheme="minorHAnsi"/>
                <w:b/>
                <w:bCs/>
                <w:sz w:val="24"/>
                <w:szCs w:val="24"/>
              </w:rPr>
              <w:t>Information sharing</w:t>
            </w:r>
          </w:p>
        </w:tc>
        <w:tc>
          <w:tcPr>
            <w:tcW w:w="4936" w:type="dxa"/>
            <w:gridSpan w:val="2"/>
            <w:tcBorders>
              <w:top w:val="nil"/>
              <w:left w:val="nil"/>
              <w:bottom w:val="nil"/>
              <w:right w:val="nil"/>
            </w:tcBorders>
          </w:tcPr>
          <w:p w14:paraId="06352D1F" w14:textId="691FDD67" w:rsidR="00BF3F1D" w:rsidRPr="00A522D7" w:rsidRDefault="00BF3F1D" w:rsidP="007D0B88">
            <w:pPr>
              <w:rPr>
                <w:rFonts w:asciiTheme="minorHAnsi" w:hAnsiTheme="minorHAnsi" w:cstheme="minorHAnsi"/>
                <w:sz w:val="24"/>
                <w:szCs w:val="24"/>
              </w:rPr>
            </w:pPr>
            <w:r w:rsidRPr="00A522D7">
              <w:rPr>
                <w:rFonts w:asciiTheme="minorHAnsi" w:hAnsiTheme="minorHAnsi" w:cstheme="minorHAnsi"/>
                <w:sz w:val="24"/>
                <w:szCs w:val="24"/>
              </w:rPr>
              <w:t>Notes will be shared with all member</w:t>
            </w:r>
            <w:r w:rsidR="00394CA5" w:rsidRPr="00A522D7">
              <w:rPr>
                <w:rFonts w:asciiTheme="minorHAnsi" w:hAnsiTheme="minorHAnsi" w:cstheme="minorHAnsi"/>
                <w:sz w:val="24"/>
                <w:szCs w:val="24"/>
              </w:rPr>
              <w:t>s</w:t>
            </w:r>
            <w:r w:rsidRPr="00A522D7">
              <w:rPr>
                <w:rFonts w:asciiTheme="minorHAnsi" w:hAnsiTheme="minorHAnsi" w:cstheme="minorHAnsi"/>
                <w:sz w:val="24"/>
                <w:szCs w:val="24"/>
              </w:rPr>
              <w:t xml:space="preserve"> of the group and it is their </w:t>
            </w:r>
            <w:r w:rsidRPr="00A522D7">
              <w:rPr>
                <w:rFonts w:asciiTheme="minorHAnsi" w:hAnsiTheme="minorHAnsi" w:cstheme="minorHAnsi"/>
                <w:color w:val="000000" w:themeColor="text1"/>
                <w:sz w:val="24"/>
                <w:szCs w:val="24"/>
              </w:rPr>
              <w:t>responsibility to share through their organisation and networks</w:t>
            </w:r>
            <w:r w:rsidR="00EB5024" w:rsidRPr="00A522D7">
              <w:rPr>
                <w:rFonts w:asciiTheme="minorHAnsi" w:hAnsiTheme="minorHAnsi" w:cstheme="minorHAnsi"/>
                <w:color w:val="000000" w:themeColor="text1"/>
                <w:sz w:val="24"/>
                <w:szCs w:val="24"/>
              </w:rPr>
              <w:t xml:space="preserve">. </w:t>
            </w:r>
            <w:r w:rsidR="00EE4C6F" w:rsidRPr="00A522D7">
              <w:rPr>
                <w:rFonts w:asciiTheme="minorHAnsi" w:hAnsiTheme="minorHAnsi" w:cstheme="minorHAnsi"/>
                <w:color w:val="000000" w:themeColor="text1"/>
                <w:sz w:val="24"/>
                <w:szCs w:val="24"/>
              </w:rPr>
              <w:t xml:space="preserve">The group is in the process of establishing a way to publicise meeting notes online. </w:t>
            </w:r>
          </w:p>
        </w:tc>
      </w:tr>
      <w:tr w:rsidR="00A3649D" w:rsidRPr="00A522D7" w14:paraId="4C0093F6" w14:textId="77777777" w:rsidTr="00A522D7">
        <w:trPr>
          <w:gridAfter w:val="1"/>
          <w:wAfter w:w="1029" w:type="dxa"/>
          <w:trHeight w:val="131"/>
        </w:trPr>
        <w:tc>
          <w:tcPr>
            <w:tcW w:w="3250" w:type="dxa"/>
            <w:gridSpan w:val="3"/>
            <w:tcBorders>
              <w:top w:val="nil"/>
              <w:left w:val="nil"/>
              <w:bottom w:val="nil"/>
              <w:right w:val="nil"/>
            </w:tcBorders>
          </w:tcPr>
          <w:p w14:paraId="3720C11C" w14:textId="77777777" w:rsidR="00BF3F1D" w:rsidRPr="00A522D7" w:rsidRDefault="00BF3F1D" w:rsidP="007D0B88">
            <w:pPr>
              <w:rPr>
                <w:rFonts w:asciiTheme="minorHAnsi" w:hAnsiTheme="minorHAnsi" w:cstheme="minorHAnsi"/>
                <w:b/>
                <w:bCs/>
                <w:sz w:val="24"/>
                <w:szCs w:val="24"/>
              </w:rPr>
            </w:pPr>
            <w:r w:rsidRPr="00A522D7">
              <w:rPr>
                <w:rFonts w:asciiTheme="minorHAnsi" w:hAnsiTheme="minorHAnsi" w:cstheme="minorHAnsi"/>
                <w:b/>
                <w:bCs/>
                <w:sz w:val="24"/>
                <w:szCs w:val="24"/>
              </w:rPr>
              <w:t>Governance and accountability</w:t>
            </w:r>
          </w:p>
        </w:tc>
        <w:tc>
          <w:tcPr>
            <w:tcW w:w="4936" w:type="dxa"/>
            <w:gridSpan w:val="2"/>
            <w:tcBorders>
              <w:top w:val="nil"/>
              <w:left w:val="nil"/>
              <w:bottom w:val="nil"/>
              <w:right w:val="nil"/>
            </w:tcBorders>
          </w:tcPr>
          <w:p w14:paraId="3CA97C6E" w14:textId="067DBA7F" w:rsidR="00CE7D92" w:rsidRPr="00A522D7" w:rsidRDefault="00BF3F1D" w:rsidP="007D0B88">
            <w:pPr>
              <w:rPr>
                <w:rFonts w:asciiTheme="minorHAnsi" w:hAnsiTheme="minorHAnsi" w:cstheme="minorHAnsi"/>
                <w:sz w:val="24"/>
                <w:szCs w:val="24"/>
              </w:rPr>
            </w:pPr>
            <w:r w:rsidRPr="00A522D7">
              <w:rPr>
                <w:rFonts w:asciiTheme="minorHAnsi" w:hAnsiTheme="minorHAnsi" w:cstheme="minorHAnsi"/>
                <w:sz w:val="24"/>
                <w:szCs w:val="24"/>
              </w:rPr>
              <w:t xml:space="preserve">Creative Health Sheffield reports </w:t>
            </w:r>
            <w:r w:rsidR="00632275" w:rsidRPr="00A522D7">
              <w:rPr>
                <w:rFonts w:asciiTheme="minorHAnsi" w:hAnsiTheme="minorHAnsi" w:cstheme="minorHAnsi"/>
                <w:sz w:val="24"/>
                <w:szCs w:val="24"/>
              </w:rPr>
              <w:t xml:space="preserve">to </w:t>
            </w:r>
            <w:r w:rsidRPr="00A522D7">
              <w:rPr>
                <w:rFonts w:asciiTheme="minorHAnsi" w:hAnsiTheme="minorHAnsi" w:cstheme="minorHAnsi"/>
                <w:sz w:val="24"/>
                <w:szCs w:val="24"/>
              </w:rPr>
              <w:t xml:space="preserve">the </w:t>
            </w:r>
            <w:r w:rsidR="00513967" w:rsidRPr="00A522D7">
              <w:rPr>
                <w:rFonts w:asciiTheme="minorHAnsi" w:hAnsiTheme="minorHAnsi" w:cstheme="minorHAnsi"/>
                <w:sz w:val="24"/>
                <w:szCs w:val="24"/>
              </w:rPr>
              <w:t xml:space="preserve">Joint </w:t>
            </w:r>
            <w:r w:rsidRPr="00A522D7">
              <w:rPr>
                <w:rFonts w:asciiTheme="minorHAnsi" w:hAnsiTheme="minorHAnsi" w:cstheme="minorHAnsi"/>
                <w:sz w:val="24"/>
                <w:szCs w:val="24"/>
              </w:rPr>
              <w:t>Health and Wellbeing Board and the South Yorkshire Combined Mayoral Authority</w:t>
            </w:r>
            <w:r w:rsidR="00CE7D92" w:rsidRPr="00A522D7">
              <w:rPr>
                <w:rFonts w:asciiTheme="minorHAnsi" w:hAnsiTheme="minorHAnsi" w:cstheme="minorHAnsi"/>
                <w:sz w:val="24"/>
                <w:szCs w:val="24"/>
              </w:rPr>
              <w:t xml:space="preserve"> through </w:t>
            </w:r>
            <w:r w:rsidRPr="00A522D7">
              <w:rPr>
                <w:rFonts w:asciiTheme="minorHAnsi" w:hAnsiTheme="minorHAnsi" w:cstheme="minorHAnsi"/>
                <w:sz w:val="24"/>
                <w:szCs w:val="24"/>
              </w:rPr>
              <w:t xml:space="preserve">South Yorkshire Creative </w:t>
            </w:r>
            <w:r w:rsidR="00CE7D92" w:rsidRPr="00A522D7">
              <w:rPr>
                <w:rFonts w:asciiTheme="minorHAnsi" w:hAnsiTheme="minorHAnsi" w:cstheme="minorHAnsi"/>
                <w:sz w:val="24"/>
                <w:szCs w:val="24"/>
              </w:rPr>
              <w:t>H</w:t>
            </w:r>
            <w:r w:rsidRPr="00A522D7">
              <w:rPr>
                <w:rFonts w:asciiTheme="minorHAnsi" w:hAnsiTheme="minorHAnsi" w:cstheme="minorHAnsi"/>
                <w:sz w:val="24"/>
                <w:szCs w:val="24"/>
              </w:rPr>
              <w:t>ealth.</w:t>
            </w:r>
            <w:r w:rsidR="00CB0404" w:rsidRPr="00A522D7">
              <w:rPr>
                <w:rFonts w:asciiTheme="minorHAnsi" w:hAnsiTheme="minorHAnsi" w:cstheme="minorHAnsi"/>
                <w:sz w:val="24"/>
                <w:szCs w:val="24"/>
              </w:rPr>
              <w:t xml:space="preserve">  </w:t>
            </w:r>
            <w:r w:rsidRPr="00A522D7">
              <w:rPr>
                <w:rFonts w:asciiTheme="minorHAnsi" w:hAnsiTheme="minorHAnsi" w:cstheme="minorHAnsi"/>
                <w:sz w:val="24"/>
                <w:szCs w:val="24"/>
              </w:rPr>
              <w:t xml:space="preserve">The group is </w:t>
            </w:r>
            <w:r w:rsidR="00CB0404" w:rsidRPr="00A522D7">
              <w:rPr>
                <w:rFonts w:asciiTheme="minorHAnsi" w:hAnsiTheme="minorHAnsi" w:cstheme="minorHAnsi"/>
                <w:sz w:val="24"/>
                <w:szCs w:val="24"/>
              </w:rPr>
              <w:t>not</w:t>
            </w:r>
            <w:r w:rsidRPr="00A522D7">
              <w:rPr>
                <w:rFonts w:asciiTheme="minorHAnsi" w:hAnsiTheme="minorHAnsi" w:cstheme="minorHAnsi"/>
                <w:sz w:val="24"/>
                <w:szCs w:val="24"/>
              </w:rPr>
              <w:t xml:space="preserve"> a </w:t>
            </w:r>
            <w:r w:rsidR="00CB0404" w:rsidRPr="00A522D7">
              <w:rPr>
                <w:rFonts w:asciiTheme="minorHAnsi" w:hAnsiTheme="minorHAnsi" w:cstheme="minorHAnsi"/>
                <w:sz w:val="24"/>
                <w:szCs w:val="24"/>
              </w:rPr>
              <w:t xml:space="preserve">formal </w:t>
            </w:r>
            <w:r w:rsidRPr="00A522D7">
              <w:rPr>
                <w:rFonts w:asciiTheme="minorHAnsi" w:hAnsiTheme="minorHAnsi" w:cstheme="minorHAnsi"/>
                <w:sz w:val="24"/>
                <w:szCs w:val="24"/>
              </w:rPr>
              <w:t>decision</w:t>
            </w:r>
            <w:r w:rsidR="00632275" w:rsidRPr="00A522D7">
              <w:rPr>
                <w:rFonts w:asciiTheme="minorHAnsi" w:hAnsiTheme="minorHAnsi" w:cstheme="minorHAnsi"/>
                <w:sz w:val="24"/>
                <w:szCs w:val="24"/>
              </w:rPr>
              <w:t>-</w:t>
            </w:r>
            <w:r w:rsidRPr="00A522D7">
              <w:rPr>
                <w:rFonts w:asciiTheme="minorHAnsi" w:hAnsiTheme="minorHAnsi" w:cstheme="minorHAnsi"/>
                <w:sz w:val="24"/>
                <w:szCs w:val="24"/>
              </w:rPr>
              <w:t xml:space="preserve">making body </w:t>
            </w:r>
            <w:r w:rsidR="00CB0404" w:rsidRPr="00A522D7">
              <w:rPr>
                <w:rFonts w:asciiTheme="minorHAnsi" w:hAnsiTheme="minorHAnsi" w:cstheme="minorHAnsi"/>
                <w:sz w:val="24"/>
                <w:szCs w:val="24"/>
              </w:rPr>
              <w:t xml:space="preserve">of those it reports </w:t>
            </w:r>
            <w:r w:rsidR="00CE7D92" w:rsidRPr="00A522D7">
              <w:rPr>
                <w:rFonts w:asciiTheme="minorHAnsi" w:hAnsiTheme="minorHAnsi" w:cstheme="minorHAnsi"/>
                <w:sz w:val="24"/>
                <w:szCs w:val="24"/>
              </w:rPr>
              <w:t>to but</w:t>
            </w:r>
            <w:r w:rsidR="00CB0404" w:rsidRPr="00A522D7">
              <w:rPr>
                <w:rFonts w:asciiTheme="minorHAnsi" w:hAnsiTheme="minorHAnsi" w:cstheme="minorHAnsi"/>
                <w:sz w:val="24"/>
                <w:szCs w:val="24"/>
              </w:rPr>
              <w:t xml:space="preserve"> can seek endorsement from them.</w:t>
            </w:r>
            <w:r w:rsidR="001B671B" w:rsidRPr="00A522D7">
              <w:rPr>
                <w:rFonts w:asciiTheme="minorHAnsi" w:hAnsiTheme="minorHAnsi" w:cstheme="minorHAnsi"/>
                <w:sz w:val="24"/>
                <w:szCs w:val="24"/>
              </w:rPr>
              <w:t xml:space="preserve">  </w:t>
            </w:r>
          </w:p>
          <w:p w14:paraId="1881F0D3" w14:textId="1FF95E75" w:rsidR="00BF3F1D" w:rsidRPr="00A522D7" w:rsidRDefault="00BF3F1D" w:rsidP="007D0B88">
            <w:pPr>
              <w:rPr>
                <w:rFonts w:asciiTheme="minorHAnsi" w:hAnsiTheme="minorHAnsi" w:cstheme="minorHAnsi"/>
                <w:sz w:val="24"/>
                <w:szCs w:val="24"/>
              </w:rPr>
            </w:pPr>
            <w:r w:rsidRPr="00A522D7">
              <w:rPr>
                <w:rFonts w:asciiTheme="minorHAnsi" w:hAnsiTheme="minorHAnsi" w:cstheme="minorHAnsi"/>
                <w:sz w:val="24"/>
                <w:szCs w:val="24"/>
              </w:rPr>
              <w:t>Group members have responsibility for reporting meeting outcomes with their organisations</w:t>
            </w:r>
          </w:p>
        </w:tc>
      </w:tr>
      <w:tr w:rsidR="00A3649D" w:rsidRPr="00A522D7" w14:paraId="15FF1E82" w14:textId="77777777" w:rsidTr="00A522D7">
        <w:trPr>
          <w:gridAfter w:val="1"/>
          <w:wAfter w:w="1029" w:type="dxa"/>
        </w:trPr>
        <w:tc>
          <w:tcPr>
            <w:tcW w:w="3250" w:type="dxa"/>
            <w:gridSpan w:val="3"/>
            <w:tcBorders>
              <w:top w:val="nil"/>
              <w:left w:val="nil"/>
              <w:bottom w:val="nil"/>
              <w:right w:val="nil"/>
            </w:tcBorders>
          </w:tcPr>
          <w:p w14:paraId="4D391EE1" w14:textId="77777777" w:rsidR="00BF3F1D" w:rsidRPr="00A522D7" w:rsidRDefault="00BF3F1D" w:rsidP="007D0B88">
            <w:pPr>
              <w:rPr>
                <w:rFonts w:asciiTheme="minorHAnsi" w:hAnsiTheme="minorHAnsi" w:cstheme="minorHAnsi"/>
                <w:b/>
                <w:bCs/>
                <w:sz w:val="24"/>
                <w:szCs w:val="24"/>
              </w:rPr>
            </w:pPr>
            <w:r w:rsidRPr="00A522D7">
              <w:rPr>
                <w:rFonts w:asciiTheme="minorHAnsi" w:hAnsiTheme="minorHAnsi" w:cstheme="minorHAnsi"/>
                <w:b/>
                <w:bCs/>
                <w:sz w:val="24"/>
                <w:szCs w:val="24"/>
              </w:rPr>
              <w:t>Review date</w:t>
            </w:r>
          </w:p>
        </w:tc>
        <w:tc>
          <w:tcPr>
            <w:tcW w:w="4936" w:type="dxa"/>
            <w:gridSpan w:val="2"/>
            <w:tcBorders>
              <w:top w:val="nil"/>
              <w:left w:val="nil"/>
              <w:bottom w:val="nil"/>
              <w:right w:val="nil"/>
            </w:tcBorders>
          </w:tcPr>
          <w:p w14:paraId="1485CD5B" w14:textId="77777777" w:rsidR="00CE7D92" w:rsidRPr="00A522D7" w:rsidRDefault="00BF3F1D" w:rsidP="007D0B88">
            <w:pPr>
              <w:rPr>
                <w:rFonts w:asciiTheme="minorHAnsi" w:hAnsiTheme="minorHAnsi" w:cstheme="minorHAnsi"/>
                <w:sz w:val="24"/>
                <w:szCs w:val="24"/>
              </w:rPr>
            </w:pPr>
            <w:r w:rsidRPr="00A522D7">
              <w:rPr>
                <w:rFonts w:asciiTheme="minorHAnsi" w:hAnsiTheme="minorHAnsi" w:cstheme="minorHAnsi"/>
                <w:sz w:val="24"/>
                <w:szCs w:val="24"/>
              </w:rPr>
              <w:t xml:space="preserve">The terms of reference will be reviewed annually. </w:t>
            </w:r>
          </w:p>
          <w:p w14:paraId="236287C4" w14:textId="14D2BB59" w:rsidR="00BF3F1D" w:rsidRPr="00A522D7" w:rsidRDefault="00BF3F1D" w:rsidP="007D0B88">
            <w:pPr>
              <w:rPr>
                <w:rFonts w:asciiTheme="minorHAnsi" w:hAnsiTheme="minorHAnsi" w:cstheme="minorHAnsi"/>
                <w:sz w:val="24"/>
                <w:szCs w:val="24"/>
              </w:rPr>
            </w:pPr>
            <w:r w:rsidRPr="00A522D7">
              <w:rPr>
                <w:rFonts w:asciiTheme="minorHAnsi" w:hAnsiTheme="minorHAnsi" w:cstheme="minorHAnsi"/>
                <w:sz w:val="24"/>
                <w:szCs w:val="24"/>
              </w:rPr>
              <w:t xml:space="preserve">Next review date </w:t>
            </w:r>
            <w:r w:rsidR="009A4031" w:rsidRPr="00A522D7">
              <w:rPr>
                <w:rFonts w:asciiTheme="minorHAnsi" w:hAnsiTheme="minorHAnsi" w:cstheme="minorHAnsi"/>
                <w:sz w:val="24"/>
                <w:szCs w:val="24"/>
              </w:rPr>
              <w:t>November</w:t>
            </w:r>
            <w:r w:rsidRPr="00A522D7">
              <w:rPr>
                <w:rFonts w:asciiTheme="minorHAnsi" w:hAnsiTheme="minorHAnsi" w:cstheme="minorHAnsi"/>
                <w:sz w:val="24"/>
                <w:szCs w:val="24"/>
              </w:rPr>
              <w:t xml:space="preserve"> 2024</w:t>
            </w:r>
          </w:p>
        </w:tc>
      </w:tr>
    </w:tbl>
    <w:p w14:paraId="63DB5A89" w14:textId="77777777" w:rsidR="00A522D7" w:rsidRDefault="00A522D7" w:rsidP="00BE481B">
      <w:pPr>
        <w:pStyle w:val="Heading2"/>
        <w:rPr>
          <w:rFonts w:asciiTheme="minorHAnsi" w:hAnsiTheme="minorHAnsi" w:cstheme="minorHAnsi"/>
          <w:sz w:val="28"/>
          <w:szCs w:val="28"/>
        </w:rPr>
      </w:pPr>
    </w:p>
    <w:p w14:paraId="02F30922" w14:textId="248A2C89" w:rsidR="00325FA4" w:rsidRPr="00A522D7" w:rsidRDefault="00A522D7" w:rsidP="00BE481B">
      <w:pPr>
        <w:pStyle w:val="Heading2"/>
        <w:rPr>
          <w:rFonts w:asciiTheme="minorHAnsi" w:hAnsiTheme="minorHAnsi" w:cstheme="minorHAnsi"/>
          <w:sz w:val="28"/>
          <w:szCs w:val="28"/>
        </w:rPr>
      </w:pPr>
      <w:r w:rsidRPr="00A522D7">
        <w:rPr>
          <w:rFonts w:asciiTheme="minorHAnsi" w:hAnsiTheme="minorHAnsi" w:cstheme="minorHAnsi"/>
          <w:color w:val="0070C0"/>
          <w:sz w:val="28"/>
          <w:szCs w:val="28"/>
        </w:rPr>
        <w:lastRenderedPageBreak/>
        <w:t>5</w:t>
      </w:r>
      <w:r w:rsidR="00325FA4" w:rsidRPr="00A522D7">
        <w:rPr>
          <w:rFonts w:asciiTheme="minorHAnsi" w:hAnsiTheme="minorHAnsi" w:cstheme="minorHAnsi"/>
          <w:color w:val="0070C0"/>
          <w:sz w:val="28"/>
          <w:szCs w:val="28"/>
        </w:rPr>
        <w:t xml:space="preserve">. </w:t>
      </w:r>
      <w:r w:rsidR="00665E18" w:rsidRPr="00A522D7">
        <w:rPr>
          <w:rFonts w:asciiTheme="minorHAnsi" w:hAnsiTheme="minorHAnsi" w:cstheme="minorHAnsi"/>
          <w:color w:val="0070C0"/>
          <w:sz w:val="28"/>
          <w:szCs w:val="28"/>
        </w:rPr>
        <w:t>Strategic Priorities</w:t>
      </w:r>
      <w:r w:rsidR="007C5B38" w:rsidRPr="00A522D7">
        <w:rPr>
          <w:rFonts w:asciiTheme="minorHAnsi" w:hAnsiTheme="minorHAnsi" w:cstheme="minorHAnsi"/>
          <w:color w:val="0070C0"/>
          <w:sz w:val="28"/>
          <w:szCs w:val="28"/>
        </w:rPr>
        <w:t xml:space="preserve"> (</w:t>
      </w:r>
      <w:r w:rsidR="00A8176C" w:rsidRPr="00A522D7">
        <w:rPr>
          <w:rFonts w:asciiTheme="minorHAnsi" w:hAnsiTheme="minorHAnsi" w:cstheme="minorHAnsi"/>
          <w:color w:val="0070C0"/>
          <w:sz w:val="28"/>
          <w:szCs w:val="28"/>
        </w:rPr>
        <w:t>following meeting of 6</w:t>
      </w:r>
      <w:r w:rsidR="00A8176C" w:rsidRPr="00A522D7">
        <w:rPr>
          <w:rFonts w:asciiTheme="minorHAnsi" w:hAnsiTheme="minorHAnsi" w:cstheme="minorHAnsi"/>
          <w:color w:val="0070C0"/>
          <w:sz w:val="28"/>
          <w:szCs w:val="28"/>
          <w:vertAlign w:val="superscript"/>
        </w:rPr>
        <w:t>th</w:t>
      </w:r>
      <w:r w:rsidR="00A8176C" w:rsidRPr="00A522D7">
        <w:rPr>
          <w:rFonts w:asciiTheme="minorHAnsi" w:hAnsiTheme="minorHAnsi" w:cstheme="minorHAnsi"/>
          <w:color w:val="0070C0"/>
          <w:sz w:val="28"/>
          <w:szCs w:val="28"/>
        </w:rPr>
        <w:t xml:space="preserve"> October</w:t>
      </w:r>
      <w:r w:rsidR="007C5B38" w:rsidRPr="00A522D7">
        <w:rPr>
          <w:rFonts w:asciiTheme="minorHAnsi" w:hAnsiTheme="minorHAnsi" w:cstheme="minorHAnsi"/>
          <w:color w:val="0070C0"/>
          <w:sz w:val="28"/>
          <w:szCs w:val="28"/>
        </w:rPr>
        <w:t xml:space="preserve"> 2023)</w:t>
      </w:r>
    </w:p>
    <w:p w14:paraId="78734223" w14:textId="38C83EEF" w:rsidR="00665E18" w:rsidRPr="00A522D7" w:rsidRDefault="00AF5478" w:rsidP="007D0B88">
      <w:pPr>
        <w:rPr>
          <w:rFonts w:asciiTheme="minorHAnsi" w:hAnsiTheme="minorHAnsi" w:cstheme="minorHAnsi"/>
          <w:sz w:val="24"/>
          <w:szCs w:val="24"/>
        </w:rPr>
      </w:pPr>
      <w:r w:rsidRPr="00A522D7">
        <w:rPr>
          <w:rFonts w:asciiTheme="minorHAnsi" w:hAnsiTheme="minorHAnsi" w:cstheme="minorHAnsi"/>
          <w:sz w:val="24"/>
          <w:szCs w:val="24"/>
        </w:rPr>
        <w:t>The current strategic priorities are as follows</w:t>
      </w:r>
      <w:r w:rsidR="00E46B65" w:rsidRPr="00A522D7">
        <w:rPr>
          <w:rFonts w:asciiTheme="minorHAnsi" w:hAnsiTheme="minorHAnsi" w:cstheme="minorHAnsi"/>
          <w:sz w:val="24"/>
          <w:szCs w:val="24"/>
        </w:rPr>
        <w:t>:</w:t>
      </w:r>
    </w:p>
    <w:p w14:paraId="73E359EE" w14:textId="77777777" w:rsidR="00DE26B3" w:rsidRPr="00A522D7" w:rsidRDefault="00426FFB" w:rsidP="007D0B88">
      <w:pPr>
        <w:pStyle w:val="ListParagraph"/>
        <w:numPr>
          <w:ilvl w:val="0"/>
          <w:numId w:val="4"/>
        </w:numPr>
        <w:rPr>
          <w:rFonts w:asciiTheme="minorHAnsi" w:hAnsiTheme="minorHAnsi" w:cstheme="minorHAnsi"/>
          <w:sz w:val="24"/>
          <w:szCs w:val="24"/>
        </w:rPr>
      </w:pPr>
      <w:r w:rsidRPr="00A522D7">
        <w:rPr>
          <w:rFonts w:asciiTheme="minorHAnsi" w:hAnsiTheme="minorHAnsi" w:cstheme="minorHAnsi"/>
          <w:sz w:val="24"/>
          <w:szCs w:val="24"/>
        </w:rPr>
        <w:t>Develop and agree these Terms of C</w:t>
      </w:r>
      <w:r w:rsidR="00DE26B3" w:rsidRPr="00A522D7">
        <w:rPr>
          <w:rFonts w:asciiTheme="minorHAnsi" w:hAnsiTheme="minorHAnsi" w:cstheme="minorHAnsi"/>
          <w:sz w:val="24"/>
          <w:szCs w:val="24"/>
        </w:rPr>
        <w:t>o</w:t>
      </w:r>
      <w:r w:rsidRPr="00A522D7">
        <w:rPr>
          <w:rFonts w:asciiTheme="minorHAnsi" w:hAnsiTheme="minorHAnsi" w:cstheme="minorHAnsi"/>
          <w:sz w:val="24"/>
          <w:szCs w:val="24"/>
        </w:rPr>
        <w:t>nditions</w:t>
      </w:r>
      <w:r w:rsidR="00DE26B3" w:rsidRPr="00A522D7">
        <w:rPr>
          <w:rFonts w:asciiTheme="minorHAnsi" w:hAnsiTheme="minorHAnsi" w:cstheme="minorHAnsi"/>
          <w:sz w:val="24"/>
          <w:szCs w:val="24"/>
        </w:rPr>
        <w:t>;</w:t>
      </w:r>
    </w:p>
    <w:p w14:paraId="347155EB" w14:textId="77777777" w:rsidR="00DE26B3" w:rsidRPr="00A522D7" w:rsidRDefault="00DE26B3" w:rsidP="007D0B88">
      <w:pPr>
        <w:pStyle w:val="ListParagraph"/>
        <w:numPr>
          <w:ilvl w:val="0"/>
          <w:numId w:val="4"/>
        </w:numPr>
        <w:rPr>
          <w:rFonts w:asciiTheme="minorHAnsi" w:hAnsiTheme="minorHAnsi" w:cstheme="minorHAnsi"/>
          <w:sz w:val="24"/>
          <w:szCs w:val="24"/>
        </w:rPr>
      </w:pPr>
      <w:r w:rsidRPr="00A522D7">
        <w:rPr>
          <w:rFonts w:asciiTheme="minorHAnsi" w:hAnsiTheme="minorHAnsi" w:cstheme="minorHAnsi"/>
          <w:sz w:val="24"/>
          <w:szCs w:val="24"/>
        </w:rPr>
        <w:t>Develop a short-, medium- and long-term strategy.</w:t>
      </w:r>
    </w:p>
    <w:p w14:paraId="23CC60C7" w14:textId="3BD76008" w:rsidR="00250AC8" w:rsidRPr="00A522D7" w:rsidRDefault="00E73FC5" w:rsidP="007D0B88">
      <w:pPr>
        <w:pStyle w:val="ListParagraph"/>
        <w:numPr>
          <w:ilvl w:val="0"/>
          <w:numId w:val="4"/>
        </w:numPr>
        <w:rPr>
          <w:rFonts w:asciiTheme="minorHAnsi" w:hAnsiTheme="minorHAnsi" w:cstheme="minorHAnsi"/>
          <w:sz w:val="24"/>
          <w:szCs w:val="24"/>
        </w:rPr>
      </w:pPr>
      <w:r w:rsidRPr="00A522D7">
        <w:rPr>
          <w:rFonts w:asciiTheme="minorHAnsi" w:hAnsiTheme="minorHAnsi" w:cstheme="minorHAnsi"/>
          <w:sz w:val="24"/>
          <w:szCs w:val="24"/>
        </w:rPr>
        <w:t>Report</w:t>
      </w:r>
      <w:r w:rsidR="00C81472" w:rsidRPr="00A522D7">
        <w:rPr>
          <w:rFonts w:asciiTheme="minorHAnsi" w:hAnsiTheme="minorHAnsi" w:cstheme="minorHAnsi"/>
          <w:sz w:val="24"/>
          <w:szCs w:val="24"/>
        </w:rPr>
        <w:t xml:space="preserve"> back to the Joint Health and Wellbeing Board</w:t>
      </w:r>
      <w:r w:rsidR="003329F5" w:rsidRPr="00A522D7">
        <w:rPr>
          <w:rFonts w:asciiTheme="minorHAnsi" w:hAnsiTheme="minorHAnsi" w:cstheme="minorHAnsi"/>
          <w:sz w:val="24"/>
          <w:szCs w:val="24"/>
        </w:rPr>
        <w:t xml:space="preserve"> and SYMCA</w:t>
      </w:r>
      <w:r w:rsidR="00DE26B3" w:rsidRPr="00A522D7">
        <w:rPr>
          <w:rFonts w:asciiTheme="minorHAnsi" w:hAnsiTheme="minorHAnsi" w:cstheme="minorHAnsi"/>
          <w:sz w:val="24"/>
          <w:szCs w:val="24"/>
        </w:rPr>
        <w:t xml:space="preserve"> for feedback and collaboration</w:t>
      </w:r>
      <w:r w:rsidR="00D73228" w:rsidRPr="00A522D7">
        <w:rPr>
          <w:rFonts w:asciiTheme="minorHAnsi" w:hAnsiTheme="minorHAnsi" w:cstheme="minorHAnsi"/>
          <w:sz w:val="24"/>
          <w:szCs w:val="24"/>
        </w:rPr>
        <w:t>;</w:t>
      </w:r>
    </w:p>
    <w:p w14:paraId="5CE7E71F" w14:textId="4A61C359" w:rsidR="00E864EC" w:rsidRPr="00A522D7" w:rsidRDefault="003329F5" w:rsidP="007D0B88">
      <w:pPr>
        <w:pStyle w:val="ListParagraph"/>
        <w:numPr>
          <w:ilvl w:val="0"/>
          <w:numId w:val="4"/>
        </w:numPr>
        <w:rPr>
          <w:rFonts w:asciiTheme="minorHAnsi" w:hAnsiTheme="minorHAnsi" w:cstheme="minorHAnsi"/>
          <w:sz w:val="24"/>
          <w:szCs w:val="24"/>
        </w:rPr>
      </w:pPr>
      <w:r w:rsidRPr="00A522D7">
        <w:rPr>
          <w:rFonts w:asciiTheme="minorHAnsi" w:hAnsiTheme="minorHAnsi" w:cstheme="minorHAnsi"/>
          <w:sz w:val="24"/>
          <w:szCs w:val="24"/>
        </w:rPr>
        <w:t>Scope</w:t>
      </w:r>
      <w:r w:rsidR="00E864EC" w:rsidRPr="00A522D7">
        <w:rPr>
          <w:rFonts w:asciiTheme="minorHAnsi" w:hAnsiTheme="minorHAnsi" w:cstheme="minorHAnsi"/>
          <w:sz w:val="24"/>
          <w:szCs w:val="24"/>
        </w:rPr>
        <w:t xml:space="preserve"> those engaged in Creative Health in Sheffield</w:t>
      </w:r>
      <w:r w:rsidR="00D73228" w:rsidRPr="00A522D7">
        <w:rPr>
          <w:rFonts w:asciiTheme="minorHAnsi" w:hAnsiTheme="minorHAnsi" w:cstheme="minorHAnsi"/>
          <w:sz w:val="24"/>
          <w:szCs w:val="24"/>
        </w:rPr>
        <w:t>;</w:t>
      </w:r>
    </w:p>
    <w:p w14:paraId="12A982B9" w14:textId="30273B16" w:rsidR="004A1148" w:rsidRPr="00A522D7" w:rsidRDefault="00D7587C" w:rsidP="007D0B88">
      <w:pPr>
        <w:pStyle w:val="ListParagraph"/>
        <w:numPr>
          <w:ilvl w:val="0"/>
          <w:numId w:val="4"/>
        </w:numPr>
        <w:rPr>
          <w:rFonts w:asciiTheme="minorHAnsi" w:hAnsiTheme="minorHAnsi" w:cstheme="minorHAnsi"/>
          <w:sz w:val="24"/>
          <w:szCs w:val="24"/>
        </w:rPr>
      </w:pPr>
      <w:r w:rsidRPr="00A522D7">
        <w:rPr>
          <w:rFonts w:asciiTheme="minorHAnsi" w:hAnsiTheme="minorHAnsi" w:cstheme="minorHAnsi"/>
          <w:sz w:val="24"/>
          <w:szCs w:val="24"/>
        </w:rPr>
        <w:t>Scop</w:t>
      </w:r>
      <w:r w:rsidR="00426FFB" w:rsidRPr="00A522D7">
        <w:rPr>
          <w:rFonts w:asciiTheme="minorHAnsi" w:hAnsiTheme="minorHAnsi" w:cstheme="minorHAnsi"/>
          <w:sz w:val="24"/>
          <w:szCs w:val="24"/>
        </w:rPr>
        <w:t>e</w:t>
      </w:r>
      <w:r w:rsidR="004A1148" w:rsidRPr="00A522D7">
        <w:rPr>
          <w:rFonts w:asciiTheme="minorHAnsi" w:hAnsiTheme="minorHAnsi" w:cstheme="minorHAnsi"/>
          <w:sz w:val="24"/>
          <w:szCs w:val="24"/>
        </w:rPr>
        <w:t xml:space="preserve"> </w:t>
      </w:r>
      <w:r w:rsidR="008B226D" w:rsidRPr="00A522D7">
        <w:rPr>
          <w:rFonts w:asciiTheme="minorHAnsi" w:hAnsiTheme="minorHAnsi" w:cstheme="minorHAnsi"/>
          <w:sz w:val="24"/>
          <w:szCs w:val="24"/>
        </w:rPr>
        <w:t>key contacts within Sheffield City C</w:t>
      </w:r>
      <w:r w:rsidR="00AF3DFE" w:rsidRPr="00A522D7">
        <w:rPr>
          <w:rFonts w:asciiTheme="minorHAnsi" w:hAnsiTheme="minorHAnsi" w:cstheme="minorHAnsi"/>
          <w:sz w:val="24"/>
          <w:szCs w:val="24"/>
        </w:rPr>
        <w:t>o</w:t>
      </w:r>
      <w:r w:rsidR="008B226D" w:rsidRPr="00A522D7">
        <w:rPr>
          <w:rFonts w:asciiTheme="minorHAnsi" w:hAnsiTheme="minorHAnsi" w:cstheme="minorHAnsi"/>
          <w:sz w:val="24"/>
          <w:szCs w:val="24"/>
        </w:rPr>
        <w:t>uncil</w:t>
      </w:r>
      <w:r w:rsidR="00AF3DFE" w:rsidRPr="00A522D7">
        <w:rPr>
          <w:rFonts w:asciiTheme="minorHAnsi" w:hAnsiTheme="minorHAnsi" w:cstheme="minorHAnsi"/>
          <w:sz w:val="24"/>
          <w:szCs w:val="24"/>
        </w:rPr>
        <w:t>, SY MCA and the ICB followed by informal conversations around opportunities</w:t>
      </w:r>
      <w:r w:rsidR="00D73228" w:rsidRPr="00A522D7">
        <w:rPr>
          <w:rFonts w:asciiTheme="minorHAnsi" w:hAnsiTheme="minorHAnsi" w:cstheme="minorHAnsi"/>
          <w:sz w:val="24"/>
          <w:szCs w:val="24"/>
        </w:rPr>
        <w:t>;</w:t>
      </w:r>
    </w:p>
    <w:p w14:paraId="6BBD20A4" w14:textId="4F5BC773" w:rsidR="00E759B7" w:rsidRPr="00A522D7" w:rsidRDefault="00E759B7" w:rsidP="007D0B88">
      <w:pPr>
        <w:pStyle w:val="ListParagraph"/>
        <w:numPr>
          <w:ilvl w:val="0"/>
          <w:numId w:val="4"/>
        </w:numPr>
        <w:rPr>
          <w:rFonts w:asciiTheme="minorHAnsi" w:hAnsiTheme="minorHAnsi" w:cstheme="minorHAnsi"/>
          <w:sz w:val="24"/>
          <w:szCs w:val="24"/>
        </w:rPr>
      </w:pPr>
      <w:r w:rsidRPr="00A522D7">
        <w:rPr>
          <w:rFonts w:asciiTheme="minorHAnsi" w:hAnsiTheme="minorHAnsi" w:cstheme="minorHAnsi"/>
          <w:sz w:val="24"/>
          <w:szCs w:val="24"/>
        </w:rPr>
        <w:t>Develo</w:t>
      </w:r>
      <w:r w:rsidR="00426FFB" w:rsidRPr="00A522D7">
        <w:rPr>
          <w:rFonts w:asciiTheme="minorHAnsi" w:hAnsiTheme="minorHAnsi" w:cstheme="minorHAnsi"/>
          <w:sz w:val="24"/>
          <w:szCs w:val="24"/>
        </w:rPr>
        <w:t>p</w:t>
      </w:r>
      <w:r w:rsidRPr="00A522D7">
        <w:rPr>
          <w:rFonts w:asciiTheme="minorHAnsi" w:hAnsiTheme="minorHAnsi" w:cstheme="minorHAnsi"/>
          <w:sz w:val="24"/>
          <w:szCs w:val="24"/>
        </w:rPr>
        <w:t xml:space="preserve"> an over-arching strategy to help achieve the vision of the group</w:t>
      </w:r>
      <w:r w:rsidR="00D73228" w:rsidRPr="00A522D7">
        <w:rPr>
          <w:rFonts w:asciiTheme="minorHAnsi" w:hAnsiTheme="minorHAnsi" w:cstheme="minorHAnsi"/>
          <w:sz w:val="24"/>
          <w:szCs w:val="24"/>
        </w:rPr>
        <w:t>;</w:t>
      </w:r>
    </w:p>
    <w:p w14:paraId="414AE585" w14:textId="5E8932B4" w:rsidR="000563CC" w:rsidRPr="00A522D7" w:rsidRDefault="000563CC" w:rsidP="007D0B88">
      <w:pPr>
        <w:pStyle w:val="ListParagraph"/>
        <w:numPr>
          <w:ilvl w:val="0"/>
          <w:numId w:val="4"/>
        </w:numPr>
        <w:rPr>
          <w:rFonts w:asciiTheme="minorHAnsi" w:hAnsiTheme="minorHAnsi" w:cstheme="minorHAnsi"/>
          <w:sz w:val="24"/>
          <w:szCs w:val="24"/>
        </w:rPr>
      </w:pPr>
      <w:r w:rsidRPr="00A522D7">
        <w:rPr>
          <w:rFonts w:asciiTheme="minorHAnsi" w:hAnsiTheme="minorHAnsi" w:cstheme="minorHAnsi"/>
          <w:sz w:val="24"/>
          <w:szCs w:val="24"/>
        </w:rPr>
        <w:t>Creat</w:t>
      </w:r>
      <w:r w:rsidR="00426FFB" w:rsidRPr="00A522D7">
        <w:rPr>
          <w:rFonts w:asciiTheme="minorHAnsi" w:hAnsiTheme="minorHAnsi" w:cstheme="minorHAnsi"/>
          <w:sz w:val="24"/>
          <w:szCs w:val="24"/>
        </w:rPr>
        <w:t>e</w:t>
      </w:r>
      <w:r w:rsidRPr="00A522D7">
        <w:rPr>
          <w:rFonts w:asciiTheme="minorHAnsi" w:hAnsiTheme="minorHAnsi" w:cstheme="minorHAnsi"/>
          <w:sz w:val="24"/>
          <w:szCs w:val="24"/>
        </w:rPr>
        <w:t xml:space="preserve"> </w:t>
      </w:r>
      <w:r w:rsidR="003329F5" w:rsidRPr="00A522D7">
        <w:rPr>
          <w:rFonts w:asciiTheme="minorHAnsi" w:hAnsiTheme="minorHAnsi" w:cstheme="minorHAnsi"/>
          <w:sz w:val="24"/>
          <w:szCs w:val="24"/>
        </w:rPr>
        <w:t xml:space="preserve">a </w:t>
      </w:r>
      <w:r w:rsidRPr="00A522D7">
        <w:rPr>
          <w:rFonts w:asciiTheme="minorHAnsi" w:hAnsiTheme="minorHAnsi" w:cstheme="minorHAnsi"/>
          <w:sz w:val="24"/>
          <w:szCs w:val="24"/>
        </w:rPr>
        <w:t xml:space="preserve">pipeline of </w:t>
      </w:r>
      <w:r w:rsidR="00DC2DDF" w:rsidRPr="00A522D7">
        <w:rPr>
          <w:rFonts w:asciiTheme="minorHAnsi" w:hAnsiTheme="minorHAnsi" w:cstheme="minorHAnsi"/>
          <w:sz w:val="24"/>
          <w:szCs w:val="24"/>
        </w:rPr>
        <w:t>investible propositions for the sector</w:t>
      </w:r>
      <w:r w:rsidR="00D73228" w:rsidRPr="00A522D7">
        <w:rPr>
          <w:rFonts w:asciiTheme="minorHAnsi" w:hAnsiTheme="minorHAnsi" w:cstheme="minorHAnsi"/>
          <w:sz w:val="24"/>
          <w:szCs w:val="24"/>
        </w:rPr>
        <w:t>;</w:t>
      </w:r>
    </w:p>
    <w:p w14:paraId="74C045E0" w14:textId="0801BDB8" w:rsidR="00E46B65" w:rsidRPr="00A522D7" w:rsidRDefault="00085592" w:rsidP="007D0B88">
      <w:pPr>
        <w:pStyle w:val="ListParagraph"/>
        <w:numPr>
          <w:ilvl w:val="0"/>
          <w:numId w:val="4"/>
        </w:numPr>
        <w:rPr>
          <w:rFonts w:asciiTheme="minorHAnsi" w:hAnsiTheme="minorHAnsi" w:cstheme="minorHAnsi"/>
          <w:sz w:val="24"/>
          <w:szCs w:val="24"/>
        </w:rPr>
      </w:pPr>
      <w:r w:rsidRPr="00A522D7">
        <w:rPr>
          <w:rFonts w:asciiTheme="minorHAnsi" w:hAnsiTheme="minorHAnsi" w:cstheme="minorHAnsi"/>
          <w:sz w:val="24"/>
          <w:szCs w:val="24"/>
        </w:rPr>
        <w:t>Scop</w:t>
      </w:r>
      <w:r w:rsidR="00426FFB" w:rsidRPr="00A522D7">
        <w:rPr>
          <w:rFonts w:asciiTheme="minorHAnsi" w:hAnsiTheme="minorHAnsi" w:cstheme="minorHAnsi"/>
          <w:sz w:val="24"/>
          <w:szCs w:val="24"/>
        </w:rPr>
        <w:t>e</w:t>
      </w:r>
      <w:r w:rsidRPr="00A522D7">
        <w:rPr>
          <w:rFonts w:asciiTheme="minorHAnsi" w:hAnsiTheme="minorHAnsi" w:cstheme="minorHAnsi"/>
          <w:sz w:val="24"/>
          <w:szCs w:val="24"/>
        </w:rPr>
        <w:t xml:space="preserve"> of </w:t>
      </w:r>
      <w:r w:rsidR="000563CC" w:rsidRPr="00A522D7">
        <w:rPr>
          <w:rFonts w:asciiTheme="minorHAnsi" w:hAnsiTheme="minorHAnsi" w:cstheme="minorHAnsi"/>
          <w:sz w:val="24"/>
          <w:szCs w:val="24"/>
        </w:rPr>
        <w:t xml:space="preserve">key funding opportunities </w:t>
      </w:r>
      <w:r w:rsidR="00A72C9E" w:rsidRPr="00A522D7">
        <w:rPr>
          <w:rFonts w:asciiTheme="minorHAnsi" w:hAnsiTheme="minorHAnsi" w:cstheme="minorHAnsi"/>
          <w:sz w:val="24"/>
          <w:szCs w:val="24"/>
        </w:rPr>
        <w:t xml:space="preserve">and </w:t>
      </w:r>
      <w:r w:rsidR="00DE0659" w:rsidRPr="00A522D7">
        <w:rPr>
          <w:rFonts w:asciiTheme="minorHAnsi" w:hAnsiTheme="minorHAnsi" w:cstheme="minorHAnsi"/>
          <w:sz w:val="24"/>
          <w:szCs w:val="24"/>
        </w:rPr>
        <w:t>submission</w:t>
      </w:r>
      <w:r w:rsidR="00A72C9E" w:rsidRPr="00A522D7">
        <w:rPr>
          <w:rFonts w:asciiTheme="minorHAnsi" w:hAnsiTheme="minorHAnsi" w:cstheme="minorHAnsi"/>
          <w:sz w:val="24"/>
          <w:szCs w:val="24"/>
        </w:rPr>
        <w:t xml:space="preserve"> to them (either directly or supporting members to do so)</w:t>
      </w:r>
      <w:r w:rsidR="00D73228" w:rsidRPr="00A522D7">
        <w:rPr>
          <w:rFonts w:asciiTheme="minorHAnsi" w:hAnsiTheme="minorHAnsi" w:cstheme="minorHAnsi"/>
          <w:sz w:val="24"/>
          <w:szCs w:val="24"/>
        </w:rPr>
        <w:t>;</w:t>
      </w:r>
    </w:p>
    <w:p w14:paraId="75F70A95" w14:textId="3B44F5DE" w:rsidR="00820EC9" w:rsidRPr="00A522D7" w:rsidRDefault="00DE0659" w:rsidP="007D0B88">
      <w:pPr>
        <w:pStyle w:val="ListParagraph"/>
        <w:numPr>
          <w:ilvl w:val="0"/>
          <w:numId w:val="4"/>
        </w:numPr>
        <w:rPr>
          <w:rFonts w:asciiTheme="minorHAnsi" w:hAnsiTheme="minorHAnsi" w:cstheme="minorHAnsi"/>
          <w:sz w:val="24"/>
          <w:szCs w:val="24"/>
        </w:rPr>
      </w:pPr>
      <w:r w:rsidRPr="00A522D7">
        <w:rPr>
          <w:rFonts w:asciiTheme="minorHAnsi" w:hAnsiTheme="minorHAnsi" w:cstheme="minorHAnsi"/>
          <w:sz w:val="24"/>
          <w:szCs w:val="24"/>
        </w:rPr>
        <w:t>Dissemination of activities and successes</w:t>
      </w:r>
      <w:r w:rsidR="00F22A0F" w:rsidRPr="00A522D7">
        <w:rPr>
          <w:rFonts w:asciiTheme="minorHAnsi" w:hAnsiTheme="minorHAnsi" w:cstheme="minorHAnsi"/>
          <w:sz w:val="24"/>
          <w:szCs w:val="24"/>
        </w:rPr>
        <w:t xml:space="preserve"> to </w:t>
      </w:r>
      <w:r w:rsidR="00B94FA8" w:rsidRPr="00A522D7">
        <w:rPr>
          <w:rFonts w:asciiTheme="minorHAnsi" w:hAnsiTheme="minorHAnsi" w:cstheme="minorHAnsi"/>
          <w:sz w:val="24"/>
          <w:szCs w:val="24"/>
        </w:rPr>
        <w:t>stakeholders using a website and bulletin</w:t>
      </w:r>
      <w:r w:rsidR="00F22A0F" w:rsidRPr="00A522D7">
        <w:rPr>
          <w:rFonts w:asciiTheme="minorHAnsi" w:hAnsiTheme="minorHAnsi" w:cstheme="minorHAnsi"/>
          <w:sz w:val="24"/>
          <w:szCs w:val="24"/>
        </w:rPr>
        <w:t>.</w:t>
      </w:r>
    </w:p>
    <w:p w14:paraId="247F7774" w14:textId="269A8CF2" w:rsidR="00166662" w:rsidRPr="00A522D7" w:rsidRDefault="00A522D7" w:rsidP="00BE481B">
      <w:pPr>
        <w:pStyle w:val="Heading2"/>
        <w:rPr>
          <w:rFonts w:asciiTheme="minorHAnsi" w:hAnsiTheme="minorHAnsi" w:cstheme="minorHAnsi"/>
          <w:color w:val="0070C0"/>
        </w:rPr>
      </w:pPr>
      <w:r w:rsidRPr="00A522D7">
        <w:rPr>
          <w:rFonts w:asciiTheme="minorHAnsi" w:hAnsiTheme="minorHAnsi" w:cstheme="minorHAnsi"/>
          <w:color w:val="0070C0"/>
          <w:sz w:val="28"/>
          <w:szCs w:val="28"/>
        </w:rPr>
        <w:t>6</w:t>
      </w:r>
      <w:r w:rsidR="00166662" w:rsidRPr="00A522D7">
        <w:rPr>
          <w:rFonts w:asciiTheme="minorHAnsi" w:hAnsiTheme="minorHAnsi" w:cstheme="minorHAnsi"/>
          <w:color w:val="0070C0"/>
          <w:sz w:val="28"/>
          <w:szCs w:val="28"/>
        </w:rPr>
        <w:t>. Resources</w:t>
      </w:r>
    </w:p>
    <w:p w14:paraId="49165FE7" w14:textId="1B3867F6" w:rsidR="00166662" w:rsidRPr="00A522D7" w:rsidRDefault="00166662" w:rsidP="007D0B88">
      <w:pPr>
        <w:rPr>
          <w:rFonts w:asciiTheme="minorHAnsi" w:hAnsiTheme="minorHAnsi" w:cstheme="minorHAnsi"/>
          <w:color w:val="000000" w:themeColor="text1"/>
          <w:sz w:val="24"/>
          <w:szCs w:val="24"/>
        </w:rPr>
      </w:pPr>
      <w:r w:rsidRPr="00A522D7">
        <w:rPr>
          <w:rFonts w:asciiTheme="minorHAnsi" w:hAnsiTheme="minorHAnsi" w:cstheme="minorHAnsi"/>
          <w:sz w:val="24"/>
          <w:szCs w:val="24"/>
        </w:rPr>
        <w:t xml:space="preserve">Membership of </w:t>
      </w:r>
      <w:r w:rsidR="00E00376" w:rsidRPr="00A522D7">
        <w:rPr>
          <w:rFonts w:asciiTheme="minorHAnsi" w:hAnsiTheme="minorHAnsi" w:cstheme="minorHAnsi"/>
          <w:sz w:val="24"/>
          <w:szCs w:val="24"/>
        </w:rPr>
        <w:t xml:space="preserve">Creative Health Sheffield is voluntary and currently has no </w:t>
      </w:r>
      <w:r w:rsidR="007966FB" w:rsidRPr="00A522D7">
        <w:rPr>
          <w:rFonts w:asciiTheme="minorHAnsi" w:hAnsiTheme="minorHAnsi" w:cstheme="minorHAnsi"/>
          <w:sz w:val="24"/>
          <w:szCs w:val="24"/>
        </w:rPr>
        <w:t xml:space="preserve">project </w:t>
      </w:r>
      <w:r w:rsidR="00E00376" w:rsidRPr="00A522D7">
        <w:rPr>
          <w:rFonts w:asciiTheme="minorHAnsi" w:hAnsiTheme="minorHAnsi" w:cstheme="minorHAnsi"/>
          <w:sz w:val="24"/>
          <w:szCs w:val="24"/>
        </w:rPr>
        <w:t>funding</w:t>
      </w:r>
      <w:r w:rsidR="00585388" w:rsidRPr="00A522D7">
        <w:rPr>
          <w:rFonts w:asciiTheme="minorHAnsi" w:hAnsiTheme="minorHAnsi" w:cstheme="minorHAnsi"/>
          <w:sz w:val="24"/>
          <w:szCs w:val="24"/>
        </w:rPr>
        <w:t>; a</w:t>
      </w:r>
      <w:r w:rsidR="009031CE" w:rsidRPr="00A522D7">
        <w:rPr>
          <w:rFonts w:asciiTheme="minorHAnsi" w:hAnsiTheme="minorHAnsi" w:cstheme="minorHAnsi"/>
          <w:sz w:val="24"/>
          <w:szCs w:val="24"/>
        </w:rPr>
        <w:t xml:space="preserve">ctivities </w:t>
      </w:r>
      <w:r w:rsidR="00585388" w:rsidRPr="00A522D7">
        <w:rPr>
          <w:rFonts w:asciiTheme="minorHAnsi" w:hAnsiTheme="minorHAnsi" w:cstheme="minorHAnsi"/>
          <w:sz w:val="24"/>
          <w:szCs w:val="24"/>
        </w:rPr>
        <w:t xml:space="preserve">in the short term </w:t>
      </w:r>
      <w:r w:rsidR="009031CE" w:rsidRPr="00A522D7">
        <w:rPr>
          <w:rFonts w:asciiTheme="minorHAnsi" w:hAnsiTheme="minorHAnsi" w:cstheme="minorHAnsi"/>
          <w:sz w:val="24"/>
          <w:szCs w:val="24"/>
        </w:rPr>
        <w:t xml:space="preserve">will be </w:t>
      </w:r>
      <w:r w:rsidR="00807805" w:rsidRPr="00A522D7">
        <w:rPr>
          <w:rFonts w:asciiTheme="minorHAnsi" w:hAnsiTheme="minorHAnsi" w:cstheme="minorHAnsi"/>
          <w:sz w:val="24"/>
          <w:szCs w:val="24"/>
        </w:rPr>
        <w:t>driven by the members and their associates</w:t>
      </w:r>
      <w:r w:rsidR="00807805" w:rsidRPr="00A522D7">
        <w:rPr>
          <w:rFonts w:asciiTheme="minorHAnsi" w:hAnsiTheme="minorHAnsi" w:cstheme="minorHAnsi"/>
          <w:color w:val="000000" w:themeColor="text1"/>
          <w:sz w:val="24"/>
          <w:szCs w:val="24"/>
        </w:rPr>
        <w:t xml:space="preserve">.  </w:t>
      </w:r>
      <w:r w:rsidR="00EE4C6F" w:rsidRPr="00A522D7">
        <w:rPr>
          <w:rFonts w:asciiTheme="minorHAnsi" w:hAnsiTheme="minorHAnsi" w:cstheme="minorHAnsi"/>
          <w:color w:val="000000" w:themeColor="text1"/>
          <w:sz w:val="24"/>
          <w:szCs w:val="24"/>
        </w:rPr>
        <w:t xml:space="preserve">We have limited resource to </w:t>
      </w:r>
      <w:r w:rsidR="00581D7C" w:rsidRPr="00A522D7">
        <w:rPr>
          <w:rFonts w:asciiTheme="minorHAnsi" w:hAnsiTheme="minorHAnsi" w:cstheme="minorHAnsi"/>
          <w:color w:val="000000" w:themeColor="text1"/>
          <w:sz w:val="24"/>
          <w:szCs w:val="24"/>
        </w:rPr>
        <w:t xml:space="preserve">support the attendance of individuals who are freelance or from small community organisations </w:t>
      </w:r>
      <w:r w:rsidR="006E0D51" w:rsidRPr="00A522D7">
        <w:rPr>
          <w:rFonts w:asciiTheme="minorHAnsi" w:hAnsiTheme="minorHAnsi" w:cstheme="minorHAnsi"/>
          <w:color w:val="000000" w:themeColor="text1"/>
          <w:sz w:val="24"/>
          <w:szCs w:val="24"/>
        </w:rPr>
        <w:t>who would not otherwise be paid</w:t>
      </w:r>
      <w:r w:rsidR="007966FB" w:rsidRPr="00A522D7">
        <w:rPr>
          <w:rFonts w:asciiTheme="minorHAnsi" w:hAnsiTheme="minorHAnsi" w:cstheme="minorHAnsi"/>
          <w:color w:val="000000" w:themeColor="text1"/>
          <w:sz w:val="24"/>
          <w:szCs w:val="24"/>
        </w:rPr>
        <w:t>: p</w:t>
      </w:r>
      <w:r w:rsidR="00986264" w:rsidRPr="00A522D7">
        <w:rPr>
          <w:rFonts w:asciiTheme="minorHAnsi" w:hAnsiTheme="minorHAnsi" w:cstheme="minorHAnsi"/>
          <w:color w:val="000000" w:themeColor="text1"/>
          <w:sz w:val="24"/>
          <w:szCs w:val="24"/>
        </w:rPr>
        <w:t xml:space="preserve">ayment </w:t>
      </w:r>
      <w:r w:rsidR="007966FB" w:rsidRPr="00A522D7">
        <w:rPr>
          <w:rFonts w:asciiTheme="minorHAnsi" w:hAnsiTheme="minorHAnsi" w:cstheme="minorHAnsi"/>
          <w:color w:val="000000" w:themeColor="text1"/>
          <w:sz w:val="24"/>
          <w:szCs w:val="24"/>
        </w:rPr>
        <w:t>for attending meetings i</w:t>
      </w:r>
      <w:r w:rsidR="00986264" w:rsidRPr="00A522D7">
        <w:rPr>
          <w:rFonts w:asciiTheme="minorHAnsi" w:hAnsiTheme="minorHAnsi" w:cstheme="minorHAnsi"/>
          <w:color w:val="000000" w:themeColor="text1"/>
          <w:sz w:val="24"/>
          <w:szCs w:val="24"/>
        </w:rPr>
        <w:t xml:space="preserve">s </w:t>
      </w:r>
      <w:r w:rsidR="007966FB" w:rsidRPr="00A522D7">
        <w:rPr>
          <w:rFonts w:asciiTheme="minorHAnsi" w:hAnsiTheme="minorHAnsi" w:cstheme="minorHAnsi"/>
          <w:color w:val="000000" w:themeColor="text1"/>
          <w:sz w:val="24"/>
          <w:szCs w:val="24"/>
        </w:rPr>
        <w:t xml:space="preserve">at a rate </w:t>
      </w:r>
      <w:r w:rsidR="00986264" w:rsidRPr="00A522D7">
        <w:rPr>
          <w:rFonts w:asciiTheme="minorHAnsi" w:hAnsiTheme="minorHAnsi" w:cstheme="minorHAnsi"/>
          <w:color w:val="000000" w:themeColor="text1"/>
          <w:sz w:val="24"/>
          <w:szCs w:val="24"/>
        </w:rPr>
        <w:t xml:space="preserve">£75 per </w:t>
      </w:r>
      <w:r w:rsidR="007966FB" w:rsidRPr="00A522D7">
        <w:rPr>
          <w:rFonts w:asciiTheme="minorHAnsi" w:hAnsiTheme="minorHAnsi" w:cstheme="minorHAnsi"/>
          <w:color w:val="000000" w:themeColor="text1"/>
          <w:sz w:val="24"/>
          <w:szCs w:val="24"/>
        </w:rPr>
        <w:t>hour</w:t>
      </w:r>
      <w:r w:rsidR="00CC3FC5" w:rsidRPr="00A522D7">
        <w:rPr>
          <w:rFonts w:asciiTheme="minorHAnsi" w:hAnsiTheme="minorHAnsi" w:cstheme="minorHAnsi"/>
          <w:color w:val="000000" w:themeColor="text1"/>
          <w:sz w:val="24"/>
          <w:szCs w:val="24"/>
        </w:rPr>
        <w:t xml:space="preserve"> (for a max. of 2 hours)</w:t>
      </w:r>
      <w:r w:rsidR="007966FB" w:rsidRPr="00A522D7">
        <w:rPr>
          <w:rFonts w:asciiTheme="minorHAnsi" w:hAnsiTheme="minorHAnsi" w:cstheme="minorHAnsi"/>
          <w:color w:val="000000" w:themeColor="text1"/>
          <w:sz w:val="24"/>
          <w:szCs w:val="24"/>
        </w:rPr>
        <w:t xml:space="preserve"> in line with Culture Health and Wellbeing Alliance’s Equality Diversity and Representation policy rates.</w:t>
      </w:r>
    </w:p>
    <w:p w14:paraId="0184B479" w14:textId="4D102CFB" w:rsidR="00807805" w:rsidRDefault="00807805" w:rsidP="007D0B88">
      <w:pPr>
        <w:rPr>
          <w:rFonts w:asciiTheme="minorHAnsi" w:hAnsiTheme="minorHAnsi" w:cstheme="minorHAnsi"/>
          <w:sz w:val="24"/>
          <w:szCs w:val="24"/>
        </w:rPr>
      </w:pPr>
      <w:r w:rsidRPr="00A522D7">
        <w:rPr>
          <w:rFonts w:asciiTheme="minorHAnsi" w:hAnsiTheme="minorHAnsi" w:cstheme="minorHAnsi"/>
          <w:sz w:val="24"/>
          <w:szCs w:val="24"/>
        </w:rPr>
        <w:t>--</w:t>
      </w:r>
    </w:p>
    <w:p w14:paraId="009A7F64" w14:textId="4DC1AA66" w:rsidR="00E42722" w:rsidRPr="00A522D7" w:rsidRDefault="00E42722" w:rsidP="007D0B88">
      <w:pPr>
        <w:rPr>
          <w:rFonts w:asciiTheme="minorHAnsi" w:hAnsiTheme="minorHAnsi" w:cstheme="minorHAnsi"/>
          <w:sz w:val="24"/>
          <w:szCs w:val="24"/>
        </w:rPr>
      </w:pPr>
      <w:r>
        <w:rPr>
          <w:rFonts w:asciiTheme="minorHAnsi" w:hAnsiTheme="minorHAnsi" w:cstheme="minorHAnsi"/>
          <w:sz w:val="24"/>
          <w:szCs w:val="24"/>
        </w:rPr>
        <w:t>9.12.24</w:t>
      </w:r>
    </w:p>
    <w:p w14:paraId="23932D7D" w14:textId="3844BBEF" w:rsidR="00807805" w:rsidRPr="00A522D7" w:rsidRDefault="00807805" w:rsidP="007D0B88">
      <w:pPr>
        <w:rPr>
          <w:rFonts w:asciiTheme="minorHAnsi" w:hAnsiTheme="minorHAnsi" w:cstheme="minorHAnsi"/>
          <w:sz w:val="24"/>
          <w:szCs w:val="24"/>
        </w:rPr>
      </w:pPr>
      <w:r w:rsidRPr="00A522D7">
        <w:rPr>
          <w:rFonts w:asciiTheme="minorHAnsi" w:hAnsiTheme="minorHAnsi" w:cstheme="minorHAnsi"/>
          <w:sz w:val="24"/>
          <w:szCs w:val="24"/>
        </w:rPr>
        <w:t>SH, K</w:t>
      </w:r>
      <w:r w:rsidR="00C6018E" w:rsidRPr="00A522D7">
        <w:rPr>
          <w:rFonts w:asciiTheme="minorHAnsi" w:hAnsiTheme="minorHAnsi" w:cstheme="minorHAnsi"/>
          <w:sz w:val="24"/>
          <w:szCs w:val="24"/>
        </w:rPr>
        <w:t>S &amp;KH</w:t>
      </w:r>
    </w:p>
    <w:p w14:paraId="379613A5" w14:textId="2790B293" w:rsidR="0009511B" w:rsidRPr="00A522D7" w:rsidRDefault="0009511B" w:rsidP="007D0B88">
      <w:pPr>
        <w:rPr>
          <w:sz w:val="24"/>
          <w:szCs w:val="24"/>
        </w:rPr>
      </w:pPr>
      <w:r w:rsidRPr="00A522D7">
        <w:rPr>
          <w:sz w:val="24"/>
          <w:szCs w:val="24"/>
        </w:rPr>
        <w:t>--</w:t>
      </w:r>
    </w:p>
    <w:sectPr w:rsidR="0009511B" w:rsidRPr="00A522D7" w:rsidSect="00A3649D">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FD203" w14:textId="77777777" w:rsidR="00614AE5" w:rsidRDefault="00614AE5" w:rsidP="00C6018E">
      <w:pPr>
        <w:spacing w:after="0" w:line="240" w:lineRule="auto"/>
      </w:pPr>
      <w:r>
        <w:separator/>
      </w:r>
    </w:p>
  </w:endnote>
  <w:endnote w:type="continuationSeparator" w:id="0">
    <w:p w14:paraId="291962B7" w14:textId="77777777" w:rsidR="00614AE5" w:rsidRDefault="00614AE5" w:rsidP="00C60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15340618"/>
      <w:docPartObj>
        <w:docPartGallery w:val="Page Numbers (Bottom of Page)"/>
        <w:docPartUnique/>
      </w:docPartObj>
    </w:sdtPr>
    <w:sdtEndPr>
      <w:rPr>
        <w:rStyle w:val="PageNumber"/>
      </w:rPr>
    </w:sdtEndPr>
    <w:sdtContent>
      <w:p w14:paraId="0F6F8C32" w14:textId="5FD7258C" w:rsidR="0003732A" w:rsidRDefault="0003732A" w:rsidP="00A04D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CC5951" w14:textId="77777777" w:rsidR="00C6018E" w:rsidRDefault="00C6018E" w:rsidP="000373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43380714"/>
      <w:docPartObj>
        <w:docPartGallery w:val="Page Numbers (Bottom of Page)"/>
        <w:docPartUnique/>
      </w:docPartObj>
    </w:sdtPr>
    <w:sdtEndPr>
      <w:rPr>
        <w:rStyle w:val="PageNumber"/>
      </w:rPr>
    </w:sdtEndPr>
    <w:sdtContent>
      <w:p w14:paraId="115F1D12" w14:textId="797CF746" w:rsidR="0003732A" w:rsidRDefault="0003732A" w:rsidP="00A04D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A787C8B" w14:textId="059ECDBE" w:rsidR="00C6018E" w:rsidRDefault="0003732A" w:rsidP="00AA238B">
    <w:pPr>
      <w:pStyle w:val="Footer"/>
      <w:pBdr>
        <w:top w:val="single" w:sz="4" w:space="1" w:color="auto"/>
      </w:pBdr>
      <w:ind w:right="360"/>
    </w:pPr>
    <w:r>
      <w:t>Creative Health Sheffield Terms of Reference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6B2DB" w14:textId="77777777" w:rsidR="00C6018E" w:rsidRDefault="00C60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7D7C4" w14:textId="77777777" w:rsidR="00614AE5" w:rsidRDefault="00614AE5" w:rsidP="00C6018E">
      <w:pPr>
        <w:spacing w:after="0" w:line="240" w:lineRule="auto"/>
      </w:pPr>
      <w:r>
        <w:separator/>
      </w:r>
    </w:p>
  </w:footnote>
  <w:footnote w:type="continuationSeparator" w:id="0">
    <w:p w14:paraId="2E0C5F46" w14:textId="77777777" w:rsidR="00614AE5" w:rsidRDefault="00614AE5" w:rsidP="00C60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E69C1" w14:textId="77777777" w:rsidR="00C6018E" w:rsidRDefault="00C60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C6143" w14:textId="77777777" w:rsidR="00C6018E" w:rsidRDefault="00C60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6AD74" w14:textId="77777777" w:rsidR="00C6018E" w:rsidRDefault="00C60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817C6"/>
    <w:multiLevelType w:val="hybridMultilevel"/>
    <w:tmpl w:val="7DD4B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C4F18"/>
    <w:multiLevelType w:val="hybridMultilevel"/>
    <w:tmpl w:val="41968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D34311"/>
    <w:multiLevelType w:val="hybridMultilevel"/>
    <w:tmpl w:val="A7AA8D94"/>
    <w:lvl w:ilvl="0" w:tplc="EB6412AE">
      <w:start w:val="1"/>
      <w:numFmt w:val="bullet"/>
      <w:lvlText w:val=""/>
      <w:lvlJc w:val="left"/>
      <w:pPr>
        <w:ind w:left="720" w:hanging="360"/>
      </w:pPr>
      <w:rPr>
        <w:rFonts w:ascii="Symbol" w:hAnsi="Symbol" w:hint="default"/>
      </w:rPr>
    </w:lvl>
    <w:lvl w:ilvl="1" w:tplc="EE42211A">
      <w:start w:val="1"/>
      <w:numFmt w:val="bullet"/>
      <w:lvlText w:val="o"/>
      <w:lvlJc w:val="left"/>
      <w:pPr>
        <w:ind w:left="1440" w:hanging="360"/>
      </w:pPr>
      <w:rPr>
        <w:rFonts w:ascii="Courier New" w:hAnsi="Courier New" w:hint="default"/>
      </w:rPr>
    </w:lvl>
    <w:lvl w:ilvl="2" w:tplc="49D85168">
      <w:start w:val="1"/>
      <w:numFmt w:val="bullet"/>
      <w:lvlText w:val=""/>
      <w:lvlJc w:val="left"/>
      <w:pPr>
        <w:ind w:left="2160" w:hanging="360"/>
      </w:pPr>
      <w:rPr>
        <w:rFonts w:ascii="Wingdings" w:hAnsi="Wingdings" w:hint="default"/>
      </w:rPr>
    </w:lvl>
    <w:lvl w:ilvl="3" w:tplc="51EAFFC2">
      <w:start w:val="1"/>
      <w:numFmt w:val="bullet"/>
      <w:lvlText w:val=""/>
      <w:lvlJc w:val="left"/>
      <w:pPr>
        <w:ind w:left="2880" w:hanging="360"/>
      </w:pPr>
      <w:rPr>
        <w:rFonts w:ascii="Symbol" w:hAnsi="Symbol" w:hint="default"/>
      </w:rPr>
    </w:lvl>
    <w:lvl w:ilvl="4" w:tplc="642E9244">
      <w:start w:val="1"/>
      <w:numFmt w:val="bullet"/>
      <w:lvlText w:val="o"/>
      <w:lvlJc w:val="left"/>
      <w:pPr>
        <w:ind w:left="3600" w:hanging="360"/>
      </w:pPr>
      <w:rPr>
        <w:rFonts w:ascii="Courier New" w:hAnsi="Courier New" w:hint="default"/>
      </w:rPr>
    </w:lvl>
    <w:lvl w:ilvl="5" w:tplc="C72C6DB8">
      <w:start w:val="1"/>
      <w:numFmt w:val="bullet"/>
      <w:lvlText w:val=""/>
      <w:lvlJc w:val="left"/>
      <w:pPr>
        <w:ind w:left="4320" w:hanging="360"/>
      </w:pPr>
      <w:rPr>
        <w:rFonts w:ascii="Wingdings" w:hAnsi="Wingdings" w:hint="default"/>
      </w:rPr>
    </w:lvl>
    <w:lvl w:ilvl="6" w:tplc="84E8310E">
      <w:start w:val="1"/>
      <w:numFmt w:val="bullet"/>
      <w:lvlText w:val=""/>
      <w:lvlJc w:val="left"/>
      <w:pPr>
        <w:ind w:left="5040" w:hanging="360"/>
      </w:pPr>
      <w:rPr>
        <w:rFonts w:ascii="Symbol" w:hAnsi="Symbol" w:hint="default"/>
      </w:rPr>
    </w:lvl>
    <w:lvl w:ilvl="7" w:tplc="4EBE1E90">
      <w:start w:val="1"/>
      <w:numFmt w:val="bullet"/>
      <w:lvlText w:val="o"/>
      <w:lvlJc w:val="left"/>
      <w:pPr>
        <w:ind w:left="5760" w:hanging="360"/>
      </w:pPr>
      <w:rPr>
        <w:rFonts w:ascii="Courier New" w:hAnsi="Courier New" w:hint="default"/>
      </w:rPr>
    </w:lvl>
    <w:lvl w:ilvl="8" w:tplc="C394B4EA">
      <w:start w:val="1"/>
      <w:numFmt w:val="bullet"/>
      <w:lvlText w:val=""/>
      <w:lvlJc w:val="left"/>
      <w:pPr>
        <w:ind w:left="6480" w:hanging="360"/>
      </w:pPr>
      <w:rPr>
        <w:rFonts w:ascii="Wingdings" w:hAnsi="Wingdings" w:hint="default"/>
      </w:rPr>
    </w:lvl>
  </w:abstractNum>
  <w:abstractNum w:abstractNumId="3" w15:restartNumberingAfterBreak="0">
    <w:nsid w:val="318A48C1"/>
    <w:multiLevelType w:val="hybridMultilevel"/>
    <w:tmpl w:val="7A12629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528F6F37"/>
    <w:multiLevelType w:val="multilevel"/>
    <w:tmpl w:val="D200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7330E4"/>
    <w:multiLevelType w:val="hybridMultilevel"/>
    <w:tmpl w:val="A0207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3455029">
    <w:abstractNumId w:val="2"/>
  </w:num>
  <w:num w:numId="2" w16cid:durableId="449709312">
    <w:abstractNumId w:val="0"/>
  </w:num>
  <w:num w:numId="3" w16cid:durableId="1572958957">
    <w:abstractNumId w:val="3"/>
  </w:num>
  <w:num w:numId="4" w16cid:durableId="38166189">
    <w:abstractNumId w:val="5"/>
  </w:num>
  <w:num w:numId="5" w16cid:durableId="1734545449">
    <w:abstractNumId w:val="4"/>
  </w:num>
  <w:num w:numId="6" w16cid:durableId="1030183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1D"/>
    <w:rsid w:val="00003B3F"/>
    <w:rsid w:val="000144C8"/>
    <w:rsid w:val="0002062F"/>
    <w:rsid w:val="00036198"/>
    <w:rsid w:val="0003732A"/>
    <w:rsid w:val="00040D2A"/>
    <w:rsid w:val="00054669"/>
    <w:rsid w:val="000563CC"/>
    <w:rsid w:val="0006144F"/>
    <w:rsid w:val="00064A0C"/>
    <w:rsid w:val="00084AE9"/>
    <w:rsid w:val="00085592"/>
    <w:rsid w:val="0009511B"/>
    <w:rsid w:val="000A25F1"/>
    <w:rsid w:val="000A3BC5"/>
    <w:rsid w:val="000B3B4C"/>
    <w:rsid w:val="000B4631"/>
    <w:rsid w:val="000B5705"/>
    <w:rsid w:val="000C3DA6"/>
    <w:rsid w:val="000D6045"/>
    <w:rsid w:val="000D63E3"/>
    <w:rsid w:val="000E024F"/>
    <w:rsid w:val="000E107E"/>
    <w:rsid w:val="000F3923"/>
    <w:rsid w:val="00100480"/>
    <w:rsid w:val="00112440"/>
    <w:rsid w:val="00117328"/>
    <w:rsid w:val="00123ADB"/>
    <w:rsid w:val="00140926"/>
    <w:rsid w:val="00141363"/>
    <w:rsid w:val="00141FD2"/>
    <w:rsid w:val="00143AC8"/>
    <w:rsid w:val="001459CB"/>
    <w:rsid w:val="001556C5"/>
    <w:rsid w:val="00162265"/>
    <w:rsid w:val="00166662"/>
    <w:rsid w:val="00191756"/>
    <w:rsid w:val="001928C5"/>
    <w:rsid w:val="001946BE"/>
    <w:rsid w:val="001A0B75"/>
    <w:rsid w:val="001A223A"/>
    <w:rsid w:val="001B0299"/>
    <w:rsid w:val="001B53CE"/>
    <w:rsid w:val="001B671B"/>
    <w:rsid w:val="001D1134"/>
    <w:rsid w:val="001D2417"/>
    <w:rsid w:val="001D5B1A"/>
    <w:rsid w:val="001D5F15"/>
    <w:rsid w:val="001E03BB"/>
    <w:rsid w:val="001E4555"/>
    <w:rsid w:val="001F74B9"/>
    <w:rsid w:val="00202316"/>
    <w:rsid w:val="00202C77"/>
    <w:rsid w:val="002179E8"/>
    <w:rsid w:val="00223506"/>
    <w:rsid w:val="00227897"/>
    <w:rsid w:val="002331F6"/>
    <w:rsid w:val="0024368C"/>
    <w:rsid w:val="0024415C"/>
    <w:rsid w:val="00246C3A"/>
    <w:rsid w:val="00246C46"/>
    <w:rsid w:val="00250AC8"/>
    <w:rsid w:val="00252DC0"/>
    <w:rsid w:val="00253DFF"/>
    <w:rsid w:val="0025663C"/>
    <w:rsid w:val="0026696C"/>
    <w:rsid w:val="00277558"/>
    <w:rsid w:val="002960E4"/>
    <w:rsid w:val="002A1AD5"/>
    <w:rsid w:val="002A3E60"/>
    <w:rsid w:val="002A4B0E"/>
    <w:rsid w:val="002A6CAF"/>
    <w:rsid w:val="002C63B5"/>
    <w:rsid w:val="002F2B44"/>
    <w:rsid w:val="002F6CF4"/>
    <w:rsid w:val="002F7E88"/>
    <w:rsid w:val="00304986"/>
    <w:rsid w:val="0032024F"/>
    <w:rsid w:val="003254DC"/>
    <w:rsid w:val="00325FA4"/>
    <w:rsid w:val="0033090C"/>
    <w:rsid w:val="003329F5"/>
    <w:rsid w:val="00335369"/>
    <w:rsid w:val="00346F8E"/>
    <w:rsid w:val="003615E0"/>
    <w:rsid w:val="00362FDE"/>
    <w:rsid w:val="00363E03"/>
    <w:rsid w:val="003756CA"/>
    <w:rsid w:val="003860D0"/>
    <w:rsid w:val="00394CA5"/>
    <w:rsid w:val="003A37D3"/>
    <w:rsid w:val="003A62FA"/>
    <w:rsid w:val="003B6434"/>
    <w:rsid w:val="003D01AA"/>
    <w:rsid w:val="003D2C49"/>
    <w:rsid w:val="003E0D9E"/>
    <w:rsid w:val="003F6091"/>
    <w:rsid w:val="00406CE3"/>
    <w:rsid w:val="00414132"/>
    <w:rsid w:val="00414F17"/>
    <w:rsid w:val="0042349B"/>
    <w:rsid w:val="00424315"/>
    <w:rsid w:val="00426FFB"/>
    <w:rsid w:val="00427F5E"/>
    <w:rsid w:val="00433049"/>
    <w:rsid w:val="004416D5"/>
    <w:rsid w:val="00446272"/>
    <w:rsid w:val="00450FA1"/>
    <w:rsid w:val="00474B2D"/>
    <w:rsid w:val="004752BD"/>
    <w:rsid w:val="004905B3"/>
    <w:rsid w:val="004A1148"/>
    <w:rsid w:val="004B1C27"/>
    <w:rsid w:val="004B37B3"/>
    <w:rsid w:val="004B3CBA"/>
    <w:rsid w:val="004B49B5"/>
    <w:rsid w:val="004B5864"/>
    <w:rsid w:val="004D30A6"/>
    <w:rsid w:val="004D4BE1"/>
    <w:rsid w:val="004F3170"/>
    <w:rsid w:val="004F736B"/>
    <w:rsid w:val="00502F7A"/>
    <w:rsid w:val="0050382E"/>
    <w:rsid w:val="00513967"/>
    <w:rsid w:val="00530FB8"/>
    <w:rsid w:val="00537B20"/>
    <w:rsid w:val="00542936"/>
    <w:rsid w:val="00547A3B"/>
    <w:rsid w:val="005504D1"/>
    <w:rsid w:val="0055761C"/>
    <w:rsid w:val="00563AE1"/>
    <w:rsid w:val="00563FBE"/>
    <w:rsid w:val="00566F71"/>
    <w:rsid w:val="00573F83"/>
    <w:rsid w:val="00581399"/>
    <w:rsid w:val="00581D7C"/>
    <w:rsid w:val="00585388"/>
    <w:rsid w:val="005A4919"/>
    <w:rsid w:val="005B343D"/>
    <w:rsid w:val="005B7D80"/>
    <w:rsid w:val="005C1FEB"/>
    <w:rsid w:val="005C234C"/>
    <w:rsid w:val="005C62B1"/>
    <w:rsid w:val="005D77E5"/>
    <w:rsid w:val="005F1AA8"/>
    <w:rsid w:val="005F23C3"/>
    <w:rsid w:val="00614A10"/>
    <w:rsid w:val="00614AE5"/>
    <w:rsid w:val="00622A88"/>
    <w:rsid w:val="0062384D"/>
    <w:rsid w:val="00632275"/>
    <w:rsid w:val="0063757C"/>
    <w:rsid w:val="00644FC8"/>
    <w:rsid w:val="00650471"/>
    <w:rsid w:val="00654886"/>
    <w:rsid w:val="00665E18"/>
    <w:rsid w:val="00673480"/>
    <w:rsid w:val="00680C91"/>
    <w:rsid w:val="00682782"/>
    <w:rsid w:val="006852A1"/>
    <w:rsid w:val="006B4E22"/>
    <w:rsid w:val="006D3314"/>
    <w:rsid w:val="006E0D51"/>
    <w:rsid w:val="006E481A"/>
    <w:rsid w:val="006E7802"/>
    <w:rsid w:val="006F62FF"/>
    <w:rsid w:val="00705FB8"/>
    <w:rsid w:val="007175CC"/>
    <w:rsid w:val="00737FE0"/>
    <w:rsid w:val="00763DFC"/>
    <w:rsid w:val="00764101"/>
    <w:rsid w:val="00774BDC"/>
    <w:rsid w:val="00782F8C"/>
    <w:rsid w:val="00783650"/>
    <w:rsid w:val="00783C43"/>
    <w:rsid w:val="00784D71"/>
    <w:rsid w:val="007928FE"/>
    <w:rsid w:val="007966FB"/>
    <w:rsid w:val="007B61E1"/>
    <w:rsid w:val="007B7B92"/>
    <w:rsid w:val="007B7D46"/>
    <w:rsid w:val="007C5B38"/>
    <w:rsid w:val="007D0B88"/>
    <w:rsid w:val="007E4380"/>
    <w:rsid w:val="007E4570"/>
    <w:rsid w:val="007F158A"/>
    <w:rsid w:val="007F2559"/>
    <w:rsid w:val="00807805"/>
    <w:rsid w:val="00813BC9"/>
    <w:rsid w:val="00817620"/>
    <w:rsid w:val="008207BB"/>
    <w:rsid w:val="00820EC9"/>
    <w:rsid w:val="0082416E"/>
    <w:rsid w:val="00851AB5"/>
    <w:rsid w:val="00871F39"/>
    <w:rsid w:val="00875481"/>
    <w:rsid w:val="0088040A"/>
    <w:rsid w:val="008935B6"/>
    <w:rsid w:val="008B226D"/>
    <w:rsid w:val="008B5A37"/>
    <w:rsid w:val="008E4ACC"/>
    <w:rsid w:val="00900D5A"/>
    <w:rsid w:val="00901CA4"/>
    <w:rsid w:val="009026DC"/>
    <w:rsid w:val="009031CE"/>
    <w:rsid w:val="00913F48"/>
    <w:rsid w:val="00913FE6"/>
    <w:rsid w:val="009149E2"/>
    <w:rsid w:val="00915A5E"/>
    <w:rsid w:val="00945D43"/>
    <w:rsid w:val="009664F7"/>
    <w:rsid w:val="009736D3"/>
    <w:rsid w:val="00973CA9"/>
    <w:rsid w:val="009768B4"/>
    <w:rsid w:val="00983722"/>
    <w:rsid w:val="00984824"/>
    <w:rsid w:val="00986264"/>
    <w:rsid w:val="00991F2F"/>
    <w:rsid w:val="009A4031"/>
    <w:rsid w:val="009B7710"/>
    <w:rsid w:val="009C3193"/>
    <w:rsid w:val="009E1A6A"/>
    <w:rsid w:val="009E7B4B"/>
    <w:rsid w:val="009F6A47"/>
    <w:rsid w:val="00A00A97"/>
    <w:rsid w:val="00A150A9"/>
    <w:rsid w:val="00A225FE"/>
    <w:rsid w:val="00A22C97"/>
    <w:rsid w:val="00A30C0C"/>
    <w:rsid w:val="00A3649D"/>
    <w:rsid w:val="00A36B7A"/>
    <w:rsid w:val="00A522D7"/>
    <w:rsid w:val="00A525BB"/>
    <w:rsid w:val="00A56CE4"/>
    <w:rsid w:val="00A616AC"/>
    <w:rsid w:val="00A72C9E"/>
    <w:rsid w:val="00A75093"/>
    <w:rsid w:val="00A8176C"/>
    <w:rsid w:val="00A92598"/>
    <w:rsid w:val="00A926B0"/>
    <w:rsid w:val="00A97E9D"/>
    <w:rsid w:val="00AA238B"/>
    <w:rsid w:val="00AA4859"/>
    <w:rsid w:val="00AA6C98"/>
    <w:rsid w:val="00AB1BBC"/>
    <w:rsid w:val="00AB2685"/>
    <w:rsid w:val="00AB4DE3"/>
    <w:rsid w:val="00AC5AF2"/>
    <w:rsid w:val="00AE1A0E"/>
    <w:rsid w:val="00AE1B79"/>
    <w:rsid w:val="00AE245E"/>
    <w:rsid w:val="00AF3DFE"/>
    <w:rsid w:val="00AF5478"/>
    <w:rsid w:val="00AF7443"/>
    <w:rsid w:val="00B021D5"/>
    <w:rsid w:val="00B06D6F"/>
    <w:rsid w:val="00B10071"/>
    <w:rsid w:val="00B140D8"/>
    <w:rsid w:val="00B316FD"/>
    <w:rsid w:val="00B4538C"/>
    <w:rsid w:val="00B6007D"/>
    <w:rsid w:val="00B61774"/>
    <w:rsid w:val="00B62E83"/>
    <w:rsid w:val="00B7160A"/>
    <w:rsid w:val="00B73C23"/>
    <w:rsid w:val="00B74926"/>
    <w:rsid w:val="00B83077"/>
    <w:rsid w:val="00B94FA8"/>
    <w:rsid w:val="00BA63AA"/>
    <w:rsid w:val="00BA7ACC"/>
    <w:rsid w:val="00BB1C81"/>
    <w:rsid w:val="00BB364C"/>
    <w:rsid w:val="00BD3366"/>
    <w:rsid w:val="00BD5D9A"/>
    <w:rsid w:val="00BE481B"/>
    <w:rsid w:val="00BF0003"/>
    <w:rsid w:val="00BF3F1D"/>
    <w:rsid w:val="00C20172"/>
    <w:rsid w:val="00C221A7"/>
    <w:rsid w:val="00C45A77"/>
    <w:rsid w:val="00C51B3F"/>
    <w:rsid w:val="00C53004"/>
    <w:rsid w:val="00C57720"/>
    <w:rsid w:val="00C6018E"/>
    <w:rsid w:val="00C608BD"/>
    <w:rsid w:val="00C65081"/>
    <w:rsid w:val="00C800E7"/>
    <w:rsid w:val="00C81472"/>
    <w:rsid w:val="00C814D8"/>
    <w:rsid w:val="00C970E0"/>
    <w:rsid w:val="00CA6C76"/>
    <w:rsid w:val="00CB0404"/>
    <w:rsid w:val="00CC0A12"/>
    <w:rsid w:val="00CC3FC5"/>
    <w:rsid w:val="00CC6340"/>
    <w:rsid w:val="00CD26B8"/>
    <w:rsid w:val="00CD36A5"/>
    <w:rsid w:val="00CD67F1"/>
    <w:rsid w:val="00CD7245"/>
    <w:rsid w:val="00CE115D"/>
    <w:rsid w:val="00CE13B4"/>
    <w:rsid w:val="00CE25A2"/>
    <w:rsid w:val="00CE7D92"/>
    <w:rsid w:val="00CF04C1"/>
    <w:rsid w:val="00D05B07"/>
    <w:rsid w:val="00D17FE3"/>
    <w:rsid w:val="00D219C6"/>
    <w:rsid w:val="00D24B9D"/>
    <w:rsid w:val="00D32303"/>
    <w:rsid w:val="00D50D3C"/>
    <w:rsid w:val="00D53B64"/>
    <w:rsid w:val="00D60D39"/>
    <w:rsid w:val="00D61258"/>
    <w:rsid w:val="00D637CD"/>
    <w:rsid w:val="00D6479B"/>
    <w:rsid w:val="00D73228"/>
    <w:rsid w:val="00D738C6"/>
    <w:rsid w:val="00D7587C"/>
    <w:rsid w:val="00D81743"/>
    <w:rsid w:val="00D83BC2"/>
    <w:rsid w:val="00D92B06"/>
    <w:rsid w:val="00D93FA5"/>
    <w:rsid w:val="00D97555"/>
    <w:rsid w:val="00D979F9"/>
    <w:rsid w:val="00DA008A"/>
    <w:rsid w:val="00DC06BA"/>
    <w:rsid w:val="00DC2DDF"/>
    <w:rsid w:val="00DC5898"/>
    <w:rsid w:val="00DC5C39"/>
    <w:rsid w:val="00DC7E07"/>
    <w:rsid w:val="00DD08F8"/>
    <w:rsid w:val="00DD5901"/>
    <w:rsid w:val="00DD5FB9"/>
    <w:rsid w:val="00DE0659"/>
    <w:rsid w:val="00DE26B3"/>
    <w:rsid w:val="00DE3229"/>
    <w:rsid w:val="00DF12FE"/>
    <w:rsid w:val="00DF163E"/>
    <w:rsid w:val="00E00376"/>
    <w:rsid w:val="00E042BD"/>
    <w:rsid w:val="00E0714F"/>
    <w:rsid w:val="00E14B6E"/>
    <w:rsid w:val="00E20C8E"/>
    <w:rsid w:val="00E23650"/>
    <w:rsid w:val="00E25AC9"/>
    <w:rsid w:val="00E30B1B"/>
    <w:rsid w:val="00E33C6F"/>
    <w:rsid w:val="00E42477"/>
    <w:rsid w:val="00E42722"/>
    <w:rsid w:val="00E44540"/>
    <w:rsid w:val="00E45D36"/>
    <w:rsid w:val="00E46B65"/>
    <w:rsid w:val="00E506D8"/>
    <w:rsid w:val="00E73FC5"/>
    <w:rsid w:val="00E75317"/>
    <w:rsid w:val="00E759B7"/>
    <w:rsid w:val="00E84BD6"/>
    <w:rsid w:val="00E864EC"/>
    <w:rsid w:val="00E92AB5"/>
    <w:rsid w:val="00EA4EB2"/>
    <w:rsid w:val="00EA50DD"/>
    <w:rsid w:val="00EB5024"/>
    <w:rsid w:val="00EB5CC2"/>
    <w:rsid w:val="00EB7AC7"/>
    <w:rsid w:val="00EC0CDF"/>
    <w:rsid w:val="00EC797A"/>
    <w:rsid w:val="00ED40C1"/>
    <w:rsid w:val="00EE29E3"/>
    <w:rsid w:val="00EE4C6F"/>
    <w:rsid w:val="00F0227A"/>
    <w:rsid w:val="00F13985"/>
    <w:rsid w:val="00F222E1"/>
    <w:rsid w:val="00F22A0F"/>
    <w:rsid w:val="00F25917"/>
    <w:rsid w:val="00F26FE7"/>
    <w:rsid w:val="00F3300E"/>
    <w:rsid w:val="00F43876"/>
    <w:rsid w:val="00F44CE6"/>
    <w:rsid w:val="00F61F9B"/>
    <w:rsid w:val="00F63141"/>
    <w:rsid w:val="00F659B5"/>
    <w:rsid w:val="00F71183"/>
    <w:rsid w:val="00F85564"/>
    <w:rsid w:val="00FF08E2"/>
    <w:rsid w:val="00FF5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AB29"/>
  <w15:chartTrackingRefBased/>
  <w15:docId w15:val="{932F363C-5ED2-4797-86A4-451E8274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B9D"/>
    <w:pPr>
      <w:spacing w:line="360" w:lineRule="auto"/>
      <w:jc w:val="both"/>
    </w:pPr>
    <w:rPr>
      <w:rFonts w:asciiTheme="majorHAnsi" w:eastAsiaTheme="minorEastAsia" w:hAnsiTheme="majorHAnsi" w:cstheme="majorHAnsi"/>
      <w:kern w:val="0"/>
      <w14:ligatures w14:val="none"/>
    </w:rPr>
  </w:style>
  <w:style w:type="paragraph" w:styleId="Heading1">
    <w:name w:val="heading 1"/>
    <w:basedOn w:val="Normal"/>
    <w:next w:val="Normal"/>
    <w:link w:val="Heading1Char"/>
    <w:uiPriority w:val="9"/>
    <w:qFormat/>
    <w:rsid w:val="00BE481B"/>
    <w:pPr>
      <w:pBdr>
        <w:bottom w:val="single" w:sz="4" w:space="1" w:color="auto"/>
      </w:pBdr>
      <w:spacing w:line="240" w:lineRule="auto"/>
      <w:outlineLvl w:val="0"/>
    </w:pPr>
    <w:rPr>
      <w:b/>
      <w:bCs/>
      <w:sz w:val="28"/>
      <w:szCs w:val="28"/>
    </w:rPr>
  </w:style>
  <w:style w:type="paragraph" w:styleId="Heading2">
    <w:name w:val="heading 2"/>
    <w:basedOn w:val="Heading1"/>
    <w:next w:val="Normal"/>
    <w:link w:val="Heading2Char"/>
    <w:uiPriority w:val="9"/>
    <w:unhideWhenUsed/>
    <w:qFormat/>
    <w:rsid w:val="00875481"/>
    <w:pPr>
      <w:pBdr>
        <w:bottom w:val="none" w:sz="0" w:space="0" w:color="auto"/>
      </w:pBdr>
      <w:spacing w:before="3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F1D"/>
    <w:pPr>
      <w:ind w:left="720"/>
      <w:contextualSpacing/>
    </w:pPr>
  </w:style>
  <w:style w:type="table" w:styleId="TableGrid">
    <w:name w:val="Table Grid"/>
    <w:basedOn w:val="TableNormal"/>
    <w:uiPriority w:val="39"/>
    <w:rsid w:val="00BF3F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25FE"/>
    <w:pPr>
      <w:spacing w:after="0" w:line="240" w:lineRule="auto"/>
    </w:pPr>
    <w:rPr>
      <w:kern w:val="0"/>
      <w14:ligatures w14:val="none"/>
    </w:rPr>
  </w:style>
  <w:style w:type="character" w:customStyle="1" w:styleId="Heading1Char">
    <w:name w:val="Heading 1 Char"/>
    <w:basedOn w:val="DefaultParagraphFont"/>
    <w:link w:val="Heading1"/>
    <w:uiPriority w:val="9"/>
    <w:rsid w:val="00BE481B"/>
    <w:rPr>
      <w:rFonts w:asciiTheme="majorHAnsi" w:eastAsiaTheme="minorEastAsia" w:hAnsiTheme="majorHAnsi" w:cstheme="majorHAnsi"/>
      <w:b/>
      <w:bCs/>
      <w:kern w:val="0"/>
      <w:sz w:val="28"/>
      <w:szCs w:val="28"/>
      <w14:ligatures w14:val="none"/>
    </w:rPr>
  </w:style>
  <w:style w:type="character" w:customStyle="1" w:styleId="Heading2Char">
    <w:name w:val="Heading 2 Char"/>
    <w:basedOn w:val="DefaultParagraphFont"/>
    <w:link w:val="Heading2"/>
    <w:uiPriority w:val="9"/>
    <w:rsid w:val="00875481"/>
    <w:rPr>
      <w:rFonts w:asciiTheme="majorHAnsi" w:hAnsiTheme="majorHAnsi" w:cstheme="majorHAnsi"/>
      <w:b/>
      <w:bCs/>
      <w:kern w:val="0"/>
      <w:sz w:val="24"/>
      <w:szCs w:val="24"/>
      <w14:ligatures w14:val="none"/>
    </w:rPr>
  </w:style>
  <w:style w:type="paragraph" w:styleId="Header">
    <w:name w:val="header"/>
    <w:basedOn w:val="Normal"/>
    <w:link w:val="HeaderChar"/>
    <w:uiPriority w:val="99"/>
    <w:unhideWhenUsed/>
    <w:rsid w:val="00C60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18E"/>
    <w:rPr>
      <w:rFonts w:asciiTheme="majorHAnsi" w:hAnsiTheme="majorHAnsi" w:cstheme="majorHAnsi"/>
      <w:kern w:val="0"/>
      <w14:ligatures w14:val="none"/>
    </w:rPr>
  </w:style>
  <w:style w:type="paragraph" w:styleId="Footer">
    <w:name w:val="footer"/>
    <w:basedOn w:val="Normal"/>
    <w:link w:val="FooterChar"/>
    <w:uiPriority w:val="99"/>
    <w:unhideWhenUsed/>
    <w:rsid w:val="00C60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18E"/>
    <w:rPr>
      <w:rFonts w:asciiTheme="majorHAnsi" w:hAnsiTheme="majorHAnsi" w:cstheme="majorHAnsi"/>
      <w:kern w:val="0"/>
      <w14:ligatures w14:val="none"/>
    </w:rPr>
  </w:style>
  <w:style w:type="character" w:styleId="PageNumber">
    <w:name w:val="page number"/>
    <w:basedOn w:val="DefaultParagraphFont"/>
    <w:uiPriority w:val="99"/>
    <w:semiHidden/>
    <w:unhideWhenUsed/>
    <w:rsid w:val="0003732A"/>
  </w:style>
  <w:style w:type="character" w:styleId="CommentReference">
    <w:name w:val="annotation reference"/>
    <w:basedOn w:val="DefaultParagraphFont"/>
    <w:uiPriority w:val="99"/>
    <w:semiHidden/>
    <w:unhideWhenUsed/>
    <w:rsid w:val="001D5F15"/>
    <w:rPr>
      <w:sz w:val="16"/>
      <w:szCs w:val="16"/>
    </w:rPr>
  </w:style>
  <w:style w:type="paragraph" w:styleId="CommentText">
    <w:name w:val="annotation text"/>
    <w:basedOn w:val="Normal"/>
    <w:link w:val="CommentTextChar"/>
    <w:uiPriority w:val="99"/>
    <w:semiHidden/>
    <w:unhideWhenUsed/>
    <w:rsid w:val="001D5F15"/>
    <w:pPr>
      <w:spacing w:line="240" w:lineRule="auto"/>
    </w:pPr>
    <w:rPr>
      <w:sz w:val="20"/>
      <w:szCs w:val="20"/>
    </w:rPr>
  </w:style>
  <w:style w:type="character" w:customStyle="1" w:styleId="CommentTextChar">
    <w:name w:val="Comment Text Char"/>
    <w:basedOn w:val="DefaultParagraphFont"/>
    <w:link w:val="CommentText"/>
    <w:uiPriority w:val="99"/>
    <w:semiHidden/>
    <w:rsid w:val="001D5F15"/>
    <w:rPr>
      <w:rFonts w:asciiTheme="majorHAnsi" w:hAnsiTheme="majorHAnsi" w:cstheme="maj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5F15"/>
    <w:rPr>
      <w:b/>
      <w:bCs/>
    </w:rPr>
  </w:style>
  <w:style w:type="character" w:customStyle="1" w:styleId="CommentSubjectChar">
    <w:name w:val="Comment Subject Char"/>
    <w:basedOn w:val="CommentTextChar"/>
    <w:link w:val="CommentSubject"/>
    <w:uiPriority w:val="99"/>
    <w:semiHidden/>
    <w:rsid w:val="001D5F15"/>
    <w:rPr>
      <w:rFonts w:asciiTheme="majorHAnsi" w:hAnsiTheme="majorHAnsi" w:cstheme="majorHAnsi"/>
      <w:b/>
      <w:bCs/>
      <w:kern w:val="0"/>
      <w:sz w:val="20"/>
      <w:szCs w:val="20"/>
      <w14:ligatures w14:val="none"/>
    </w:rPr>
  </w:style>
  <w:style w:type="character" w:styleId="Hyperlink">
    <w:name w:val="Hyperlink"/>
    <w:basedOn w:val="DefaultParagraphFont"/>
    <w:uiPriority w:val="99"/>
    <w:unhideWhenUsed/>
    <w:rsid w:val="008935B6"/>
    <w:rPr>
      <w:color w:val="0563C1" w:themeColor="hyperlink"/>
      <w:u w:val="single"/>
    </w:rPr>
  </w:style>
  <w:style w:type="character" w:styleId="UnresolvedMention">
    <w:name w:val="Unresolved Mention"/>
    <w:basedOn w:val="DefaultParagraphFont"/>
    <w:uiPriority w:val="99"/>
    <w:semiHidden/>
    <w:unhideWhenUsed/>
    <w:rsid w:val="00893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03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urehealthandwellbeing.org.uk/resources/creative-health-quality-framework"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drive.google.com/file/d/1lfRbY2Wpsmj3Vha6wSdbovU-3eM9e64i/view"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73367D399694BB87F22A97CEB299A" ma:contentTypeVersion="9" ma:contentTypeDescription="Create a new document." ma:contentTypeScope="" ma:versionID="48a7d2f73f414c0bfb7a543dd4d0b099">
  <xsd:schema xmlns:xsd="http://www.w3.org/2001/XMLSchema" xmlns:xs="http://www.w3.org/2001/XMLSchema" xmlns:p="http://schemas.microsoft.com/office/2006/metadata/properties" xmlns:ns2="99bcf03c-f73b-421f-aeb6-7239b9b2db83" xmlns:ns3="0c62a3f3-153f-488c-b2e1-fac313f93b09" targetNamespace="http://schemas.microsoft.com/office/2006/metadata/properties" ma:root="true" ma:fieldsID="eb766cf79c50bd7e024187da29f38153" ns2:_="" ns3:_="">
    <xsd:import namespace="99bcf03c-f73b-421f-aeb6-7239b9b2db83"/>
    <xsd:import namespace="0c62a3f3-153f-488c-b2e1-fac313f93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cf03c-f73b-421f-aeb6-7239b9b2d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3a8b0c4-003d-4721-8c0c-53479354e65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2a3f3-153f-488c-b2e1-fac313f93b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b69211-afe5-4f5d-8234-18487d07d4b0}" ma:internalName="TaxCatchAll" ma:showField="CatchAllData" ma:web="0c62a3f3-153f-488c-b2e1-fac313f93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bcf03c-f73b-421f-aeb6-7239b9b2db83">
      <Terms xmlns="http://schemas.microsoft.com/office/infopath/2007/PartnerControls"/>
    </lcf76f155ced4ddcb4097134ff3c332f>
    <TaxCatchAll xmlns="0c62a3f3-153f-488c-b2e1-fac313f93b09" xsi:nil="true"/>
  </documentManagement>
</p:properties>
</file>

<file path=customXml/itemProps1.xml><?xml version="1.0" encoding="utf-8"?>
<ds:datastoreItem xmlns:ds="http://schemas.openxmlformats.org/officeDocument/2006/customXml" ds:itemID="{5953735D-A68F-4E45-89BA-2402F6388032}"/>
</file>

<file path=customXml/itemProps2.xml><?xml version="1.0" encoding="utf-8"?>
<ds:datastoreItem xmlns:ds="http://schemas.openxmlformats.org/officeDocument/2006/customXml" ds:itemID="{6D52DB4B-3A38-4885-B3C7-FC299F374627}"/>
</file>

<file path=customXml/itemProps3.xml><?xml version="1.0" encoding="utf-8"?>
<ds:datastoreItem xmlns:ds="http://schemas.openxmlformats.org/officeDocument/2006/customXml" ds:itemID="{854B6521-933C-42A7-A006-0DF22EB6F072}"/>
</file>

<file path=docProps/app.xml><?xml version="1.0" encoding="utf-8"?>
<Properties xmlns="http://schemas.openxmlformats.org/officeDocument/2006/extended-properties" xmlns:vt="http://schemas.openxmlformats.org/officeDocument/2006/docPropsVTypes">
  <Template>Normal</Template>
  <TotalTime>1</TotalTime>
  <Pages>7</Pages>
  <Words>1547</Words>
  <Characters>8823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Harrison (CEX)</dc:creator>
  <cp:keywords/>
  <dc:description/>
  <cp:lastModifiedBy>Karen Harrison (CEX)</cp:lastModifiedBy>
  <cp:revision>2</cp:revision>
  <dcterms:created xsi:type="dcterms:W3CDTF">2024-12-12T12:32:00Z</dcterms:created>
  <dcterms:modified xsi:type="dcterms:W3CDTF">2024-12-12T12:32:00Z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2023-09-25T13:07:06Z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1a71338f-ed15-47cc-be5e-5a9d87c0b038</vt:lpwstr>
  </property>
  <property fmtid="{D5CDD505-2E9C-101B-9397-08002B2CF9AE}" pid="8" name="MSIP_Label_c8588358-c3f1-4695-a290-e2f70d15689d_ContentBits">
    <vt:lpwstr>0</vt:lpwstr>
  </property>
  <property fmtid="{D5CDD505-2E9C-101B-9397-08002B2CF9AE}" pid="9" name="ContentTypeId">
    <vt:lpwstr>0x01010019D73367D399694BB87F22A97CEB299A</vt:lpwstr>
  </property>
</Properties>
</file>